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5F44" w14:textId="78180DCF" w:rsidR="006B506A" w:rsidRPr="00BC5D9D" w:rsidRDefault="00930807" w:rsidP="00930807">
      <w:pPr>
        <w:jc w:val="center"/>
        <w:rPr>
          <w:rFonts w:ascii="Arial" w:hAnsi="Arial" w:cs="Arial"/>
          <w:b/>
          <w:u w:val="single"/>
        </w:rPr>
      </w:pPr>
      <w:r w:rsidRPr="00BC5D9D">
        <w:rPr>
          <w:rFonts w:ascii="Arial" w:hAnsi="Arial" w:cs="Arial"/>
          <w:b/>
          <w:u w:val="single"/>
        </w:rPr>
        <w:t>S</w:t>
      </w:r>
      <w:r w:rsidR="006B506A" w:rsidRPr="00BC5D9D">
        <w:rPr>
          <w:rFonts w:ascii="Arial" w:hAnsi="Arial" w:cs="Arial"/>
          <w:b/>
          <w:u w:val="single"/>
        </w:rPr>
        <w:t xml:space="preserve">chool Safeguarding </w:t>
      </w:r>
      <w:r w:rsidR="00090979" w:rsidRPr="00BC5D9D">
        <w:rPr>
          <w:rFonts w:ascii="Arial" w:hAnsi="Arial" w:cs="Arial"/>
          <w:b/>
          <w:u w:val="single"/>
        </w:rPr>
        <w:t>C</w:t>
      </w:r>
      <w:r w:rsidR="006B506A" w:rsidRPr="00BC5D9D">
        <w:rPr>
          <w:rFonts w:ascii="Arial" w:hAnsi="Arial" w:cs="Arial"/>
          <w:b/>
          <w:u w:val="single"/>
        </w:rPr>
        <w:t>onsultanc</w:t>
      </w:r>
      <w:r w:rsidR="00090979" w:rsidRPr="00BC5D9D">
        <w:rPr>
          <w:rFonts w:ascii="Arial" w:hAnsi="Arial" w:cs="Arial"/>
          <w:b/>
          <w:u w:val="single"/>
        </w:rPr>
        <w:t>y</w:t>
      </w:r>
      <w:r w:rsidR="00E558BD" w:rsidRPr="00BC5D9D">
        <w:rPr>
          <w:rFonts w:ascii="Arial" w:hAnsi="Arial" w:cs="Arial"/>
          <w:b/>
          <w:u w:val="single"/>
        </w:rPr>
        <w:t xml:space="preserve"> Service</w:t>
      </w:r>
      <w:r w:rsidR="005D35DC" w:rsidRPr="00BC5D9D">
        <w:rPr>
          <w:rFonts w:ascii="Arial" w:hAnsi="Arial" w:cs="Arial"/>
          <w:b/>
          <w:u w:val="single"/>
        </w:rPr>
        <w:t xml:space="preserve"> </w:t>
      </w:r>
      <w:r w:rsidR="0089251A">
        <w:rPr>
          <w:rFonts w:ascii="Arial" w:hAnsi="Arial" w:cs="Arial"/>
          <w:b/>
          <w:u w:val="single"/>
        </w:rPr>
        <w:t>2025-2026</w:t>
      </w:r>
    </w:p>
    <w:p w14:paraId="7BD69BFE" w14:textId="77777777" w:rsidR="00930807" w:rsidRDefault="000A66FB" w:rsidP="003C1C0C">
      <w:pPr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This </w:t>
      </w:r>
      <w:r w:rsidR="000411AD">
        <w:rPr>
          <w:rStyle w:val="normaltextrun"/>
          <w:rFonts w:ascii="Arial" w:hAnsi="Arial" w:cs="Arial"/>
        </w:rPr>
        <w:t xml:space="preserve">is a traded </w:t>
      </w:r>
      <w:r>
        <w:rPr>
          <w:rStyle w:val="normaltextrun"/>
          <w:rFonts w:ascii="Arial" w:hAnsi="Arial" w:cs="Arial"/>
        </w:rPr>
        <w:t xml:space="preserve">offer </w:t>
      </w:r>
      <w:r w:rsidR="000D5AA9">
        <w:rPr>
          <w:rStyle w:val="normaltextrun"/>
          <w:rFonts w:ascii="Arial" w:hAnsi="Arial" w:cs="Arial"/>
        </w:rPr>
        <w:t xml:space="preserve">through the </w:t>
      </w:r>
      <w:r w:rsidR="00195DBF">
        <w:rPr>
          <w:rStyle w:val="normaltextrun"/>
          <w:rFonts w:ascii="Arial" w:hAnsi="Arial" w:cs="Arial"/>
        </w:rPr>
        <w:t xml:space="preserve">Learning and Skills Education </w:t>
      </w:r>
      <w:r w:rsidR="00E444EC">
        <w:rPr>
          <w:rStyle w:val="normaltextrun"/>
          <w:rFonts w:ascii="Arial" w:hAnsi="Arial" w:cs="Arial"/>
        </w:rPr>
        <w:t>Quality and Safeguarding</w:t>
      </w:r>
      <w:r w:rsidR="00195DBF">
        <w:rPr>
          <w:rStyle w:val="normaltextrun"/>
          <w:rFonts w:ascii="Arial" w:hAnsi="Arial" w:cs="Arial"/>
        </w:rPr>
        <w:t xml:space="preserve"> </w:t>
      </w:r>
      <w:r w:rsidR="000D5AA9">
        <w:rPr>
          <w:rStyle w:val="normaltextrun"/>
          <w:rFonts w:ascii="Arial" w:hAnsi="Arial" w:cs="Arial"/>
        </w:rPr>
        <w:t>School Based Development Offer.</w:t>
      </w:r>
    </w:p>
    <w:p w14:paraId="732B5DD3" w14:textId="02A143F9" w:rsidR="00930807" w:rsidRPr="003E3455" w:rsidRDefault="00930807" w:rsidP="00930807">
      <w:pPr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cost of a consultancy carried out in 2025-2026 is £350 (schools will be invoiced after the consultancy has been completed).</w:t>
      </w:r>
    </w:p>
    <w:p w14:paraId="61BB5FE9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DE62DD3">
        <w:rPr>
          <w:rStyle w:val="normaltextrun"/>
          <w:rFonts w:ascii="Arial" w:hAnsi="Arial" w:cs="Arial"/>
          <w:sz w:val="22"/>
          <w:szCs w:val="22"/>
        </w:rPr>
        <w:t xml:space="preserve">Safeguarding consultancies are undertaken by Shropshire Council Local Authority Education </w:t>
      </w:r>
      <w:r>
        <w:rPr>
          <w:rStyle w:val="normaltextrun"/>
          <w:rFonts w:ascii="Arial" w:hAnsi="Arial" w:cs="Arial"/>
          <w:sz w:val="22"/>
          <w:szCs w:val="22"/>
        </w:rPr>
        <w:t xml:space="preserve">Quality and </w:t>
      </w:r>
      <w:r w:rsidRPr="6DE62DD3">
        <w:rPr>
          <w:rStyle w:val="normaltextrun"/>
          <w:rFonts w:ascii="Arial" w:hAnsi="Arial" w:cs="Arial"/>
          <w:sz w:val="22"/>
          <w:szCs w:val="22"/>
        </w:rPr>
        <w:t xml:space="preserve">Safeguarding Officers. They will focus on specific areas to help schools to consider strengths and areas for improvement in their safeguarding arrangements. This will include a review of school’s compliance </w:t>
      </w:r>
      <w:bookmarkStart w:id="0" w:name="_Int_XOUpKNeh"/>
      <w:r w:rsidRPr="6DE62DD3">
        <w:rPr>
          <w:rStyle w:val="normaltextrun"/>
          <w:rFonts w:ascii="Arial" w:hAnsi="Arial" w:cs="Arial"/>
          <w:sz w:val="22"/>
          <w:szCs w:val="22"/>
        </w:rPr>
        <w:t>with</w:t>
      </w:r>
      <w:bookmarkEnd w:id="0"/>
      <w:r w:rsidRPr="6DE62DD3">
        <w:rPr>
          <w:rStyle w:val="normaltextrun"/>
          <w:rFonts w:ascii="Arial" w:hAnsi="Arial" w:cs="Arial"/>
          <w:sz w:val="22"/>
          <w:szCs w:val="22"/>
        </w:rPr>
        <w:t xml:space="preserve"> </w:t>
      </w:r>
      <w:hyperlink r:id="rId11">
        <w:r w:rsidRPr="6DE62DD3">
          <w:rPr>
            <w:rStyle w:val="Hyperlink"/>
            <w:rFonts w:ascii="Arial" w:hAnsi="Arial" w:cs="Arial"/>
            <w:sz w:val="22"/>
            <w:szCs w:val="22"/>
          </w:rPr>
          <w:t>KCSiE</w:t>
        </w:r>
      </w:hyperlink>
      <w:r w:rsidRPr="6DE62DD3">
        <w:rPr>
          <w:rStyle w:val="normaltextrun"/>
          <w:rFonts w:ascii="Arial" w:hAnsi="Arial" w:cs="Arial"/>
          <w:sz w:val="22"/>
          <w:szCs w:val="22"/>
        </w:rPr>
        <w:t xml:space="preserve"> and other linked statutory guidance referenced within it; as well as alignment with local safeguarding arrangements. </w:t>
      </w:r>
    </w:p>
    <w:p w14:paraId="6C5B5C03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7E5CE4A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The process is intended as a supportive </w:t>
      </w:r>
      <w:r w:rsidRPr="00F97FBC">
        <w:rPr>
          <w:rFonts w:ascii="Arial" w:hAnsi="Arial" w:cs="Arial"/>
          <w:color w:val="000000" w:themeColor="text1"/>
          <w:sz w:val="22"/>
          <w:szCs w:val="22"/>
        </w:rPr>
        <w:t>audit to help schools evaluate and strengthen their safeguarding practices. </w:t>
      </w:r>
      <w:r w:rsidRPr="6DE62D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Consultancies </w:t>
      </w:r>
      <w:r w:rsidRPr="6DE62DD3">
        <w:rPr>
          <w:rStyle w:val="normaltextrun"/>
          <w:rFonts w:ascii="Arial" w:hAnsi="Arial" w:cs="Arial"/>
          <w:sz w:val="22"/>
          <w:szCs w:val="22"/>
        </w:rPr>
        <w:t>do not replace any advice given by regulatory bodies, statutory agencies, or inspectorates. Nor will they predict the outcomes or gradings of future inspections. </w:t>
      </w:r>
      <w:r w:rsidRPr="6DE62DD3">
        <w:rPr>
          <w:rStyle w:val="eop"/>
          <w:rFonts w:ascii="Arial" w:hAnsi="Arial" w:cs="Arial"/>
          <w:sz w:val="22"/>
          <w:szCs w:val="22"/>
        </w:rPr>
        <w:t> </w:t>
      </w:r>
    </w:p>
    <w:p w14:paraId="16278F47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6B05895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6DE62DD3">
        <w:rPr>
          <w:rStyle w:val="normaltextrun"/>
          <w:rFonts w:ascii="Arial" w:hAnsi="Arial" w:cs="Arial"/>
          <w:sz w:val="22"/>
          <w:szCs w:val="22"/>
        </w:rPr>
        <w:t>Following the visit, a report will be prepared to outline high level findings with</w:t>
      </w:r>
      <w:r w:rsidRPr="6DE62DD3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recommendations or actions arising from the consultancy.  </w:t>
      </w:r>
    </w:p>
    <w:p w14:paraId="3643120A" w14:textId="77777777" w:rsidR="00930807" w:rsidRDefault="00930807" w:rsidP="009308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17CF2B" w14:textId="77777777" w:rsidR="00930807" w:rsidRPr="004F6A1E" w:rsidRDefault="00930807" w:rsidP="0093080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Areas of focus: </w:t>
      </w:r>
      <w:r w:rsidRPr="004F6A1E">
        <w:rPr>
          <w:rFonts w:ascii="Arial" w:hAnsi="Arial" w:cs="Arial"/>
        </w:rPr>
        <w:t xml:space="preserve">School based consultancies will focus on </w:t>
      </w:r>
      <w:r w:rsidRPr="00A768C5">
        <w:rPr>
          <w:rFonts w:ascii="Arial" w:hAnsi="Arial" w:cs="Arial"/>
        </w:rPr>
        <w:t>the following areas</w:t>
      </w:r>
      <w:r w:rsidRPr="004F6A1E">
        <w:rPr>
          <w:rFonts w:ascii="Arial" w:hAnsi="Arial" w:cs="Arial"/>
        </w:rPr>
        <w:t>:</w:t>
      </w:r>
    </w:p>
    <w:p w14:paraId="1A736DAE" w14:textId="77777777" w:rsidR="00930807" w:rsidRPr="004F6A1E" w:rsidRDefault="00930807" w:rsidP="00930807">
      <w:pPr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Leadership and Governance.</w:t>
      </w:r>
    </w:p>
    <w:p w14:paraId="59436382" w14:textId="77777777" w:rsidR="00930807" w:rsidRPr="004F6A1E" w:rsidRDefault="00930807" w:rsidP="00930807">
      <w:pPr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Safeguarding Policies and Systems.</w:t>
      </w:r>
    </w:p>
    <w:p w14:paraId="094D4E04" w14:textId="77777777" w:rsidR="00930807" w:rsidRPr="004F6A1E" w:rsidRDefault="00930807" w:rsidP="00930807">
      <w:pPr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Knowledge, Competence and Safety.</w:t>
      </w:r>
    </w:p>
    <w:p w14:paraId="75B6B67B" w14:textId="77777777" w:rsidR="00930807" w:rsidRPr="004F6A1E" w:rsidRDefault="00930807" w:rsidP="00930807">
      <w:pPr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Child-centred practice.</w:t>
      </w:r>
    </w:p>
    <w:p w14:paraId="7D839460" w14:textId="77777777" w:rsidR="00930807" w:rsidRPr="004F6A1E" w:rsidRDefault="00930807" w:rsidP="00930807">
      <w:pPr>
        <w:spacing w:after="160" w:line="259" w:lineRule="auto"/>
        <w:rPr>
          <w:rFonts w:ascii="Arial" w:hAnsi="Arial" w:cs="Arial"/>
          <w:b/>
          <w:bCs/>
        </w:rPr>
      </w:pPr>
      <w:r w:rsidRPr="004F6A1E">
        <w:rPr>
          <w:rFonts w:ascii="Arial" w:hAnsi="Arial" w:cs="Arial"/>
          <w:b/>
          <w:bCs/>
        </w:rPr>
        <w:t>Consultancy format:</w:t>
      </w:r>
    </w:p>
    <w:p w14:paraId="3BE02548" w14:textId="77777777" w:rsidR="00930807" w:rsidRPr="004F6A1E" w:rsidRDefault="00930807" w:rsidP="00930807">
      <w:pPr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Pre-consultancy visit evidence request and review</w:t>
      </w:r>
    </w:p>
    <w:p w14:paraId="2102FF1E" w14:textId="77777777" w:rsidR="00930807" w:rsidRPr="004F6A1E" w:rsidRDefault="00930807" w:rsidP="00930807">
      <w:pPr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Consultancy visit (no more than a full day; depending on school size).</w:t>
      </w:r>
    </w:p>
    <w:p w14:paraId="0B01F213" w14:textId="77777777" w:rsidR="00930807" w:rsidRPr="004F6A1E" w:rsidRDefault="00930807" w:rsidP="00930807">
      <w:pPr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4F6A1E">
        <w:rPr>
          <w:rFonts w:ascii="Arial" w:hAnsi="Arial" w:cs="Arial"/>
        </w:rPr>
        <w:t>Post-consultancy visit evidence analysis and report writing</w:t>
      </w:r>
    </w:p>
    <w:p w14:paraId="64B08403" w14:textId="77777777" w:rsidR="00930807" w:rsidRDefault="00930807" w:rsidP="00930807">
      <w:pPr>
        <w:rPr>
          <w:rFonts w:ascii="Arial" w:hAnsi="Arial" w:cs="Arial"/>
        </w:rPr>
      </w:pPr>
      <w:r w:rsidRPr="6DE62DD3">
        <w:rPr>
          <w:rFonts w:ascii="Arial" w:hAnsi="Arial" w:cs="Arial"/>
          <w:b/>
          <w:bCs/>
        </w:rPr>
        <w:t>To book</w:t>
      </w:r>
      <w:r w:rsidRPr="6DE62DD3">
        <w:rPr>
          <w:rFonts w:ascii="Arial" w:hAnsi="Arial" w:cs="Arial"/>
        </w:rPr>
        <w:t xml:space="preserve"> a consultancy; please email Emma Harding (Education </w:t>
      </w:r>
      <w:r>
        <w:rPr>
          <w:rFonts w:ascii="Arial" w:hAnsi="Arial" w:cs="Arial"/>
        </w:rPr>
        <w:t xml:space="preserve">Quality and </w:t>
      </w:r>
      <w:r w:rsidRPr="6DE62DD3">
        <w:rPr>
          <w:rFonts w:ascii="Arial" w:hAnsi="Arial" w:cs="Arial"/>
        </w:rPr>
        <w:t>Safeguarding Officer</w:t>
      </w:r>
      <w:r>
        <w:rPr>
          <w:rFonts w:ascii="Arial" w:hAnsi="Arial" w:cs="Arial"/>
        </w:rPr>
        <w:t>: Schools</w:t>
      </w:r>
      <w:r w:rsidRPr="6DE62DD3">
        <w:rPr>
          <w:rFonts w:ascii="Arial" w:hAnsi="Arial" w:cs="Arial"/>
        </w:rPr>
        <w:t xml:space="preserve">) at </w:t>
      </w:r>
      <w:hyperlink r:id="rId12">
        <w:r w:rsidRPr="6DE62DD3">
          <w:rPr>
            <w:rStyle w:val="Hyperlink"/>
            <w:rFonts w:ascii="Arial" w:hAnsi="Arial" w:cs="Arial"/>
          </w:rPr>
          <w:t>Emma.Harding-Safeguarding@shropshire.gov.uk</w:t>
        </w:r>
      </w:hyperlink>
      <w:r w:rsidRPr="6DE62DD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indicating</w:t>
      </w:r>
      <w:r w:rsidRPr="6DE62DD3">
        <w:rPr>
          <w:rFonts w:ascii="Arial" w:hAnsi="Arial" w:cs="Arial"/>
        </w:rPr>
        <w:t xml:space="preserve"> preferred days.  </w:t>
      </w:r>
    </w:p>
    <w:p w14:paraId="62C5615F" w14:textId="4C013FA2" w:rsidR="00930807" w:rsidRPr="00C73797" w:rsidRDefault="00930807" w:rsidP="00930807">
      <w:pPr>
        <w:rPr>
          <w:rFonts w:ascii="Arial" w:hAnsi="Arial" w:cs="Arial"/>
        </w:rPr>
      </w:pPr>
      <w:r w:rsidRPr="00BB5AF5">
        <w:rPr>
          <w:rFonts w:ascii="Arial" w:hAnsi="Arial" w:cs="Arial"/>
          <w:b/>
          <w:bCs/>
        </w:rPr>
        <w:t>Evidence to be made available to inform consultancy</w:t>
      </w:r>
      <w:r w:rsidR="00C73797">
        <w:rPr>
          <w:rFonts w:ascii="Arial" w:hAnsi="Arial" w:cs="Arial"/>
          <w:b/>
          <w:bCs/>
        </w:rPr>
        <w:t xml:space="preserve">: </w:t>
      </w:r>
      <w:r w:rsidR="00C73797">
        <w:rPr>
          <w:rFonts w:ascii="Arial" w:hAnsi="Arial" w:cs="Arial"/>
        </w:rPr>
        <w:t xml:space="preserve">Please see the table </w:t>
      </w:r>
      <w:r w:rsidR="0059453F">
        <w:rPr>
          <w:rFonts w:ascii="Arial" w:hAnsi="Arial" w:cs="Arial"/>
        </w:rPr>
        <w:t>on the next pages</w:t>
      </w:r>
      <w:r w:rsidR="00C73797">
        <w:rPr>
          <w:rFonts w:ascii="Arial" w:hAnsi="Arial" w:cs="Arial"/>
        </w:rPr>
        <w:t xml:space="preserve">. </w:t>
      </w:r>
    </w:p>
    <w:p w14:paraId="1C29A9E3" w14:textId="77777777" w:rsidR="00C73797" w:rsidRDefault="00C73797" w:rsidP="003C1C0C">
      <w:pPr>
        <w:rPr>
          <w:rStyle w:val="normaltextrun"/>
          <w:rFonts w:ascii="Arial" w:hAnsi="Arial" w:cs="Arial"/>
        </w:rPr>
      </w:pPr>
    </w:p>
    <w:p w14:paraId="2AD627C7" w14:textId="77777777" w:rsidR="003318A3" w:rsidRDefault="003318A3" w:rsidP="003C1C0C">
      <w:pPr>
        <w:rPr>
          <w:rStyle w:val="normaltextrun"/>
        </w:rPr>
      </w:pPr>
    </w:p>
    <w:p w14:paraId="23329A3C" w14:textId="77777777" w:rsidR="003318A3" w:rsidRDefault="003318A3" w:rsidP="003C1C0C">
      <w:pPr>
        <w:rPr>
          <w:rStyle w:val="normaltextrun"/>
        </w:rPr>
      </w:pPr>
    </w:p>
    <w:p w14:paraId="122C5DC1" w14:textId="77777777" w:rsidR="003318A3" w:rsidRDefault="003318A3" w:rsidP="003C1C0C">
      <w:pPr>
        <w:rPr>
          <w:rStyle w:val="normaltextrun"/>
        </w:rPr>
      </w:pPr>
    </w:p>
    <w:p w14:paraId="1211DB3C" w14:textId="77777777" w:rsidR="003318A3" w:rsidRDefault="003318A3" w:rsidP="003C1C0C">
      <w:pPr>
        <w:rPr>
          <w:rStyle w:val="normaltextrun"/>
        </w:rPr>
      </w:pPr>
    </w:p>
    <w:p w14:paraId="6DE70F9E" w14:textId="77777777" w:rsidR="003318A3" w:rsidRDefault="003318A3" w:rsidP="003C1C0C">
      <w:pPr>
        <w:rPr>
          <w:rStyle w:val="normaltextrun"/>
        </w:rPr>
      </w:pPr>
    </w:p>
    <w:p w14:paraId="7749EC3A" w14:textId="77777777" w:rsidR="003318A3" w:rsidRDefault="003318A3" w:rsidP="003C1C0C">
      <w:pPr>
        <w:rPr>
          <w:rStyle w:val="normaltextrun"/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387"/>
        <w:tblW w:w="11340" w:type="dxa"/>
        <w:tblLook w:val="04A0" w:firstRow="1" w:lastRow="0" w:firstColumn="1" w:lastColumn="0" w:noHBand="0" w:noVBand="1"/>
      </w:tblPr>
      <w:tblGrid>
        <w:gridCol w:w="1885"/>
        <w:gridCol w:w="6569"/>
        <w:gridCol w:w="2886"/>
      </w:tblGrid>
      <w:tr w:rsidR="00930807" w:rsidRPr="00667E7D" w14:paraId="56D47291" w14:textId="77777777" w:rsidTr="00930807">
        <w:tc>
          <w:tcPr>
            <w:tcW w:w="1885" w:type="dxa"/>
            <w:shd w:val="clear" w:color="auto" w:fill="FFF2CC" w:themeFill="accent4" w:themeFillTint="33"/>
          </w:tcPr>
          <w:p w14:paraId="53F1F40B" w14:textId="77777777" w:rsidR="00930807" w:rsidRPr="00667E7D" w:rsidRDefault="00930807" w:rsidP="00930807">
            <w:pPr>
              <w:rPr>
                <w:rFonts w:ascii="Arial" w:hAnsi="Arial" w:cs="Arial"/>
                <w:b/>
              </w:rPr>
            </w:pPr>
            <w:r w:rsidRPr="00667E7D">
              <w:rPr>
                <w:rStyle w:val="eop"/>
                <w:rFonts w:ascii="Arial" w:hAnsi="Arial" w:cs="Arial"/>
              </w:rPr>
              <w:lastRenderedPageBreak/>
              <w:t> </w:t>
            </w:r>
          </w:p>
        </w:tc>
        <w:tc>
          <w:tcPr>
            <w:tcW w:w="6569" w:type="dxa"/>
            <w:shd w:val="clear" w:color="auto" w:fill="FFF2CC" w:themeFill="accent4" w:themeFillTint="33"/>
          </w:tcPr>
          <w:p w14:paraId="042C1F45" w14:textId="3FAC7715" w:rsidR="00930807" w:rsidRPr="00667E7D" w:rsidRDefault="00930807" w:rsidP="00930807">
            <w:pPr>
              <w:rPr>
                <w:rFonts w:ascii="Arial" w:hAnsi="Arial" w:cs="Arial"/>
                <w:b/>
              </w:rPr>
            </w:pPr>
            <w:r w:rsidRPr="00667E7D">
              <w:rPr>
                <w:rFonts w:ascii="Arial" w:hAnsi="Arial" w:cs="Arial"/>
                <w:b/>
              </w:rPr>
              <w:t>Evidence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11535">
              <w:rPr>
                <w:rFonts w:ascii="Arial" w:hAnsi="Arial" w:cs="Arial"/>
                <w:b/>
              </w:rPr>
              <w:t>to be made available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2BB8424E" w14:textId="77777777" w:rsidR="00930807" w:rsidRPr="00667E7D" w:rsidRDefault="00930807" w:rsidP="00930807">
            <w:pPr>
              <w:rPr>
                <w:rFonts w:ascii="Arial" w:hAnsi="Arial" w:cs="Arial"/>
                <w:b/>
              </w:rPr>
            </w:pPr>
            <w:r w:rsidRPr="00667E7D">
              <w:rPr>
                <w:rFonts w:ascii="Arial" w:hAnsi="Arial" w:cs="Arial"/>
                <w:b/>
              </w:rPr>
              <w:t>People to be present</w:t>
            </w:r>
          </w:p>
        </w:tc>
      </w:tr>
      <w:tr w:rsidR="00930807" w:rsidRPr="00667E7D" w14:paraId="15A058D5" w14:textId="77777777" w:rsidTr="00930807">
        <w:tc>
          <w:tcPr>
            <w:tcW w:w="11340" w:type="dxa"/>
            <w:gridSpan w:val="3"/>
          </w:tcPr>
          <w:p w14:paraId="2F3C026A" w14:textId="77777777" w:rsidR="00930807" w:rsidRPr="006E4E2F" w:rsidRDefault="00930807" w:rsidP="00930807">
            <w:pPr>
              <w:rPr>
                <w:rFonts w:ascii="Arial" w:hAnsi="Arial" w:cs="Arial"/>
              </w:rPr>
            </w:pPr>
            <w:r w:rsidRPr="008D44FC">
              <w:rPr>
                <w:rFonts w:ascii="Arial" w:hAnsi="Arial" w:cs="Arial"/>
                <w:b/>
                <w:bCs/>
              </w:rPr>
              <w:t>Before consultancy visit</w:t>
            </w:r>
            <w:r>
              <w:rPr>
                <w:rFonts w:ascii="Arial" w:hAnsi="Arial" w:cs="Arial"/>
              </w:rPr>
              <w:t xml:space="preserve"> </w:t>
            </w:r>
            <w:r w:rsidRPr="00833632">
              <w:rPr>
                <w:rFonts w:ascii="Arial" w:hAnsi="Arial" w:cs="Arial"/>
                <w:i/>
                <w:iCs/>
              </w:rPr>
              <w:t>(requested by Safeguarding Officer prior to the consultancy visit if not available on website)</w:t>
            </w:r>
            <w:r w:rsidRPr="00833632">
              <w:rPr>
                <w:rFonts w:ascii="Arial" w:hAnsi="Arial" w:cs="Arial"/>
              </w:rPr>
              <w:t>:</w:t>
            </w:r>
          </w:p>
          <w:p w14:paraId="2C3558E7" w14:textId="77777777" w:rsidR="00930807" w:rsidRDefault="00930807" w:rsidP="00930807">
            <w:pPr>
              <w:rPr>
                <w:rFonts w:ascii="Arial" w:hAnsi="Arial" w:cs="Arial"/>
              </w:rPr>
            </w:pPr>
          </w:p>
        </w:tc>
      </w:tr>
      <w:tr w:rsidR="00930807" w:rsidRPr="00667E7D" w14:paraId="71FB76BF" w14:textId="77777777" w:rsidTr="00930807">
        <w:tc>
          <w:tcPr>
            <w:tcW w:w="1885" w:type="dxa"/>
            <w:shd w:val="clear" w:color="auto" w:fill="D9D9D9" w:themeFill="background1" w:themeFillShade="D9"/>
          </w:tcPr>
          <w:p w14:paraId="437C9EB9" w14:textId="77777777" w:rsidR="00930807" w:rsidRPr="00403930" w:rsidRDefault="00930807" w:rsidP="009308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69" w:type="dxa"/>
            <w:shd w:val="clear" w:color="auto" w:fill="D9D9D9" w:themeFill="background1" w:themeFillShade="D9"/>
          </w:tcPr>
          <w:p w14:paraId="1EE1F3A7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 Safeguarding Policies* </w:t>
            </w:r>
            <w:r w:rsidR="00930807" w:rsidRPr="005905BF">
              <w:rPr>
                <w:rFonts w:ascii="Arial" w:hAnsi="Arial" w:cs="Arial"/>
                <w:i/>
                <w:iCs/>
              </w:rPr>
              <w:t>(if not available on school website)</w:t>
            </w:r>
            <w:r w:rsidR="00930807">
              <w:rPr>
                <w:rFonts w:ascii="Arial" w:hAnsi="Arial" w:cs="Arial"/>
                <w:i/>
                <w:iCs/>
              </w:rPr>
              <w:t xml:space="preserve"> </w:t>
            </w:r>
            <w:r w:rsidR="00930807" w:rsidRPr="009F51CE">
              <w:rPr>
                <w:rFonts w:ascii="Arial" w:hAnsi="Arial" w:cs="Arial"/>
              </w:rPr>
              <w:t>including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484"/>
              <w:gridCol w:w="1474"/>
              <w:gridCol w:w="1421"/>
              <w:gridCol w:w="1604"/>
            </w:tblGrid>
            <w:tr w:rsidR="00930807" w14:paraId="5CD983D9" w14:textId="77777777" w:rsidTr="007B2E00">
              <w:tc>
                <w:tcPr>
                  <w:tcW w:w="2114" w:type="dxa"/>
                </w:tcPr>
                <w:p w14:paraId="5D4D1C57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Child Protection Policy</w:t>
                  </w:r>
                </w:p>
              </w:tc>
              <w:tc>
                <w:tcPr>
                  <w:tcW w:w="2114" w:type="dxa"/>
                </w:tcPr>
                <w:p w14:paraId="72452B2A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Behaviour Policy</w:t>
                  </w:r>
                </w:p>
              </w:tc>
              <w:tc>
                <w:tcPr>
                  <w:tcW w:w="2110" w:type="dxa"/>
                </w:tcPr>
                <w:p w14:paraId="6295EA3C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Attendance Policy </w:t>
                  </w:r>
                </w:p>
              </w:tc>
              <w:tc>
                <w:tcPr>
                  <w:tcW w:w="2110" w:type="dxa"/>
                  <w:tcBorders>
                    <w:bottom w:val="single" w:sz="4" w:space="0" w:color="auto"/>
                  </w:tcBorders>
                </w:tcPr>
                <w:p w14:paraId="2C47E2EE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Relationships (Sex) Health Education Policy and Curriculum</w:t>
                  </w:r>
                </w:p>
              </w:tc>
            </w:tr>
            <w:tr w:rsidR="00930807" w14:paraId="736AAC2F" w14:textId="77777777" w:rsidTr="007B2E00">
              <w:tc>
                <w:tcPr>
                  <w:tcW w:w="2114" w:type="dxa"/>
                </w:tcPr>
                <w:p w14:paraId="1FA40F4C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Safer Recruitment Policy and current vacancies</w:t>
                  </w:r>
                </w:p>
              </w:tc>
              <w:tc>
                <w:tcPr>
                  <w:tcW w:w="2114" w:type="dxa"/>
                </w:tcPr>
                <w:p w14:paraId="73EBACED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Staff Behaviour Policy/Code of Conduct</w:t>
                  </w:r>
                </w:p>
              </w:tc>
              <w:tc>
                <w:tcPr>
                  <w:tcW w:w="2110" w:type="dxa"/>
                  <w:tcBorders>
                    <w:right w:val="single" w:sz="4" w:space="0" w:color="auto"/>
                  </w:tcBorders>
                </w:tcPr>
                <w:p w14:paraId="3355E387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Complaints Policy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1068D62" w14:textId="77777777" w:rsidR="00930807" w:rsidRDefault="00930807" w:rsidP="009068F9">
                  <w:pPr>
                    <w:pStyle w:val="ListParagraph"/>
                    <w:framePr w:hSpace="180" w:wrap="around" w:vAnchor="text" w:hAnchor="margin" w:xAlign="center" w:y="1387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5C8122" w14:textId="77777777" w:rsidR="00930807" w:rsidRDefault="00930807" w:rsidP="00930807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* Minimum required list. </w:t>
            </w:r>
          </w:p>
          <w:p w14:paraId="1DD2D6B0" w14:textId="77777777" w:rsidR="00930807" w:rsidRDefault="00930807" w:rsidP="00930807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</w:p>
          <w:p w14:paraId="3C82CF8A" w14:textId="77777777" w:rsidR="00930807" w:rsidRDefault="00000000" w:rsidP="00930807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506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 w:rsidRPr="00295A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295A9C">
              <w:rPr>
                <w:rFonts w:ascii="Arial" w:hAnsi="Arial" w:cs="Arial"/>
              </w:rPr>
              <w:t xml:space="preserve"> Statutory Safeguarding (Section 11) Audit</w:t>
            </w:r>
          </w:p>
          <w:p w14:paraId="0160C46B" w14:textId="77777777" w:rsidR="00930807" w:rsidRDefault="00000000" w:rsidP="00930807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03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 Prevent Risk Assessment</w:t>
            </w:r>
          </w:p>
          <w:p w14:paraId="785BE3D5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219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 Online Safety Review/Assessment</w:t>
            </w:r>
          </w:p>
          <w:p w14:paraId="78404D99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89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>Any other evidence of safeguarding arrangements review/improvement assessments/plans</w:t>
            </w:r>
          </w:p>
          <w:p w14:paraId="55EDEFA0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61390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Safeguarding Report/Data Template(s) to Governing Body/Proprietors </w:t>
            </w:r>
            <w:r w:rsidR="00930807" w:rsidRPr="002C109E">
              <w:rPr>
                <w:rFonts w:ascii="Arial" w:hAnsi="Arial" w:cs="Arial"/>
                <w:i/>
                <w:iCs/>
              </w:rPr>
              <w:t xml:space="preserve">(data </w:t>
            </w:r>
            <w:r w:rsidR="00930807">
              <w:rPr>
                <w:rFonts w:ascii="Arial" w:hAnsi="Arial" w:cs="Arial"/>
                <w:i/>
                <w:iCs/>
              </w:rPr>
              <w:t>not required</w:t>
            </w:r>
            <w:r w:rsidR="00930807" w:rsidRPr="002C109E">
              <w:rPr>
                <w:rFonts w:ascii="Arial" w:hAnsi="Arial" w:cs="Arial"/>
                <w:i/>
                <w:iCs/>
              </w:rPr>
              <w:t>)</w:t>
            </w:r>
          </w:p>
          <w:p w14:paraId="240EAF82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80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  <w:i/>
                <w:iCs/>
              </w:rPr>
              <w:t xml:space="preserve"> </w:t>
            </w:r>
            <w:r w:rsidR="00930807" w:rsidRPr="00785D6C">
              <w:rPr>
                <w:rFonts w:ascii="Arial" w:hAnsi="Arial" w:cs="Arial"/>
              </w:rPr>
              <w:t>Website/Social Media Review</w:t>
            </w:r>
            <w:r w:rsidR="00930807">
              <w:rPr>
                <w:rFonts w:ascii="Arial" w:hAnsi="Arial" w:cs="Arial"/>
                <w:i/>
                <w:iCs/>
              </w:rPr>
              <w:t xml:space="preserve"> (specifically policies and safeguarding/pastoral information)</w:t>
            </w:r>
          </w:p>
          <w:p w14:paraId="626FD4A8" w14:textId="77777777" w:rsidR="00930807" w:rsidRDefault="00000000" w:rsidP="00930807">
            <w:pPr>
              <w:spacing w:after="2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66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AC125A">
              <w:rPr>
                <w:rFonts w:ascii="Arial" w:hAnsi="Arial" w:cs="Arial"/>
              </w:rPr>
              <w:t xml:space="preserve">Relevant Pupil/Parents survey results or other evidence of recent engagement with pupils/parents relating to safeguarding arrangements </w:t>
            </w:r>
          </w:p>
          <w:p w14:paraId="773E2757" w14:textId="77777777" w:rsidR="00930807" w:rsidRPr="007A2633" w:rsidRDefault="00000000" w:rsidP="00930807">
            <w:pPr>
              <w:spacing w:after="2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4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>S</w:t>
            </w:r>
            <w:r w:rsidR="00930807" w:rsidRPr="006E4E2F">
              <w:rPr>
                <w:rFonts w:ascii="Arial" w:hAnsi="Arial" w:cs="Arial"/>
              </w:rPr>
              <w:t xml:space="preserve">taff </w:t>
            </w:r>
            <w:r w:rsidR="00930807">
              <w:rPr>
                <w:rFonts w:ascii="Arial" w:hAnsi="Arial" w:cs="Arial"/>
              </w:rPr>
              <w:t xml:space="preserve">Safeguarding </w:t>
            </w:r>
            <w:r w:rsidR="00930807" w:rsidRPr="006E4E2F">
              <w:rPr>
                <w:rFonts w:ascii="Arial" w:hAnsi="Arial" w:cs="Arial"/>
              </w:rPr>
              <w:t>Survey</w:t>
            </w:r>
            <w:r w:rsidR="00930807">
              <w:rPr>
                <w:rFonts w:ascii="Arial" w:hAnsi="Arial" w:cs="Arial"/>
              </w:rPr>
              <w:t xml:space="preserve"> </w:t>
            </w:r>
            <w:r w:rsidR="00930807">
              <w:rPr>
                <w:rFonts w:ascii="Arial" w:hAnsi="Arial" w:cs="Arial"/>
                <w:i/>
                <w:iCs/>
              </w:rPr>
              <w:t>(Forms link be sent by Safeguarding Officer for dissemination to staff)</w:t>
            </w:r>
          </w:p>
          <w:p w14:paraId="26782D8B" w14:textId="77777777" w:rsidR="00930807" w:rsidRPr="005905BF" w:rsidRDefault="00930807" w:rsidP="0093080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886" w:type="dxa"/>
            <w:shd w:val="clear" w:color="auto" w:fill="D9D9D9" w:themeFill="background1" w:themeFillShade="D9"/>
          </w:tcPr>
          <w:p w14:paraId="6B77E790" w14:textId="77777777" w:rsidR="00930807" w:rsidRPr="003E5D05" w:rsidRDefault="00930807" w:rsidP="0093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30807" w:rsidRPr="00667E7D" w14:paraId="52C37A1F" w14:textId="77777777" w:rsidTr="00930807">
        <w:tc>
          <w:tcPr>
            <w:tcW w:w="11340" w:type="dxa"/>
            <w:gridSpan w:val="3"/>
          </w:tcPr>
          <w:p w14:paraId="57076BE8" w14:textId="77777777" w:rsidR="00930807" w:rsidRPr="008D44FC" w:rsidRDefault="00930807" w:rsidP="00930807">
            <w:pPr>
              <w:rPr>
                <w:rFonts w:ascii="Arial" w:hAnsi="Arial" w:cs="Arial"/>
              </w:rPr>
            </w:pPr>
            <w:r w:rsidRPr="008D44FC">
              <w:rPr>
                <w:rFonts w:ascii="Arial" w:hAnsi="Arial" w:cs="Arial"/>
                <w:b/>
                <w:bCs/>
              </w:rPr>
              <w:t>During consultancy visit</w:t>
            </w:r>
          </w:p>
        </w:tc>
      </w:tr>
      <w:tr w:rsidR="00930807" w:rsidRPr="00667E7D" w14:paraId="3746F226" w14:textId="77777777" w:rsidTr="00930807">
        <w:tc>
          <w:tcPr>
            <w:tcW w:w="1885" w:type="dxa"/>
            <w:shd w:val="clear" w:color="auto" w:fill="D9D9D9" w:themeFill="background1" w:themeFillShade="D9"/>
          </w:tcPr>
          <w:p w14:paraId="3030E51C" w14:textId="77777777" w:rsidR="00930807" w:rsidRPr="477EAFC4" w:rsidRDefault="00930807" w:rsidP="0093080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&amp; Governance</w:t>
            </w:r>
          </w:p>
        </w:tc>
        <w:tc>
          <w:tcPr>
            <w:tcW w:w="6569" w:type="dxa"/>
            <w:shd w:val="clear" w:color="auto" w:fill="D9D9D9" w:themeFill="background1" w:themeFillShade="D9"/>
          </w:tcPr>
          <w:p w14:paraId="5ED22196" w14:textId="77777777" w:rsidR="00930807" w:rsidRPr="00391610" w:rsidRDefault="00930807" w:rsidP="009308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Oversight </w:t>
            </w:r>
          </w:p>
          <w:p w14:paraId="3E5F5D18" w14:textId="77777777" w:rsidR="00930807" w:rsidRPr="000913CE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43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0913CE">
              <w:rPr>
                <w:rFonts w:ascii="Arial" w:hAnsi="Arial" w:cs="Arial"/>
              </w:rPr>
              <w:t>Interview with Headteacher</w:t>
            </w:r>
            <w:r w:rsidR="00930807">
              <w:rPr>
                <w:rFonts w:ascii="Arial" w:hAnsi="Arial" w:cs="Arial"/>
              </w:rPr>
              <w:t xml:space="preserve"> and DSL</w:t>
            </w:r>
          </w:p>
          <w:p w14:paraId="6B83473F" w14:textId="77777777" w:rsidR="00930807" w:rsidRPr="000913CE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785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0913CE">
              <w:rPr>
                <w:rFonts w:ascii="Arial" w:hAnsi="Arial" w:cs="Arial"/>
              </w:rPr>
              <w:t>Interview with Safeguarding Link Governor</w:t>
            </w:r>
            <w:r w:rsidR="00930807">
              <w:rPr>
                <w:rFonts w:ascii="Arial" w:hAnsi="Arial" w:cs="Arial"/>
              </w:rPr>
              <w:t xml:space="preserve"> </w:t>
            </w:r>
            <w:r w:rsidR="00930807" w:rsidRPr="003C565F">
              <w:rPr>
                <w:rFonts w:ascii="Arial" w:hAnsi="Arial" w:cs="Arial"/>
              </w:rPr>
              <w:t>and</w:t>
            </w:r>
            <w:r w:rsidR="00930807">
              <w:t xml:space="preserve"> </w:t>
            </w:r>
            <w:r w:rsidR="00930807" w:rsidRPr="003C565F">
              <w:rPr>
                <w:rFonts w:ascii="Arial" w:hAnsi="Arial" w:cs="Arial"/>
              </w:rPr>
              <w:t>any documents/checklists/reporting arrangements</w:t>
            </w:r>
          </w:p>
          <w:p w14:paraId="26511A73" w14:textId="77777777" w:rsidR="00930807" w:rsidRDefault="00000000" w:rsidP="00930807">
            <w:pPr>
              <w:pStyle w:val="ListParagraph"/>
              <w:ind w:left="0"/>
              <w:rPr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961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Safeguarding Report/Data Template(s) to Governing Body/Proprietors </w:t>
            </w:r>
            <w:r w:rsidR="00930807" w:rsidRPr="002C109E">
              <w:rPr>
                <w:rFonts w:ascii="Arial" w:hAnsi="Arial" w:cs="Arial"/>
                <w:i/>
                <w:iCs/>
              </w:rPr>
              <w:t xml:space="preserve">(data </w:t>
            </w:r>
            <w:r w:rsidR="00930807">
              <w:rPr>
                <w:rFonts w:ascii="Arial" w:hAnsi="Arial" w:cs="Arial"/>
                <w:i/>
                <w:iCs/>
              </w:rPr>
              <w:t>not required</w:t>
            </w:r>
            <w:r w:rsidR="00930807" w:rsidRPr="002C109E">
              <w:rPr>
                <w:rFonts w:ascii="Arial" w:hAnsi="Arial" w:cs="Arial"/>
                <w:i/>
                <w:iCs/>
              </w:rPr>
              <w:t>)</w:t>
            </w:r>
            <w:r w:rsidR="00930807">
              <w:rPr>
                <w:rFonts w:ascii="Arial" w:hAnsi="Arial" w:cs="Arial"/>
                <w:i/>
                <w:iCs/>
              </w:rPr>
              <w:t>.</w:t>
            </w:r>
            <w:r w:rsidR="00930807">
              <w:rPr>
                <w:i/>
                <w:iCs/>
              </w:rPr>
              <w:t xml:space="preserve"> </w:t>
            </w:r>
          </w:p>
          <w:p w14:paraId="10706A3F" w14:textId="77777777" w:rsidR="00930807" w:rsidRDefault="00930807" w:rsidP="00930807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  <w:p w14:paraId="43A8BCC4" w14:textId="77777777" w:rsidR="00930807" w:rsidRPr="00D912CB" w:rsidRDefault="00930807" w:rsidP="00930807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 w:rsidRPr="00D912CB">
              <w:rPr>
                <w:rFonts w:ascii="Arial" w:hAnsi="Arial" w:cs="Arial"/>
                <w:u w:val="single"/>
              </w:rPr>
              <w:t>Safer Recruitment/Safe School</w:t>
            </w:r>
          </w:p>
          <w:p w14:paraId="3B5E88CA" w14:textId="77777777" w:rsidR="00930807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11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 Safer Recruitment Policies/Processes</w:t>
            </w:r>
          </w:p>
          <w:p w14:paraId="34B28234" w14:textId="77777777" w:rsidR="00930807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75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>Single Central Record (SCR)</w:t>
            </w:r>
          </w:p>
          <w:p w14:paraId="3F39D00B" w14:textId="77777777" w:rsidR="00930807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557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AF6320">
              <w:rPr>
                <w:rFonts w:ascii="Arial" w:hAnsi="Arial" w:cs="Arial"/>
              </w:rPr>
              <w:t>Staff personnel files (2-3 files for newest members of staff)</w:t>
            </w:r>
          </w:p>
          <w:p w14:paraId="27EF16F5" w14:textId="77777777" w:rsidR="00930807" w:rsidRPr="00AF6320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847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Letter from Agency/Third party Company who provide staff </w:t>
            </w:r>
            <w:r w:rsidR="00930807" w:rsidRPr="00C060E7">
              <w:rPr>
                <w:rFonts w:ascii="Arial" w:hAnsi="Arial" w:cs="Arial"/>
                <w:i/>
                <w:iCs/>
              </w:rPr>
              <w:t>(where applicable)</w:t>
            </w:r>
          </w:p>
          <w:p w14:paraId="1A506A21" w14:textId="77777777" w:rsidR="00930807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0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Evidence/records of “other” recruitment/reception checks </w:t>
            </w:r>
            <w:r w:rsidR="00930807" w:rsidRPr="000E7A15">
              <w:rPr>
                <w:rFonts w:ascii="Arial" w:hAnsi="Arial" w:cs="Arial"/>
                <w:i/>
                <w:iCs/>
              </w:rPr>
              <w:t>(if not on SCR)</w:t>
            </w:r>
            <w:r w:rsidR="00930807">
              <w:rPr>
                <w:rFonts w:ascii="Arial" w:hAnsi="Arial" w:cs="Arial"/>
              </w:rPr>
              <w:t xml:space="preserve"> (inc Volunteers, Governors, Fee funded student teachers, Visitors, Contractors)</w:t>
            </w:r>
          </w:p>
          <w:p w14:paraId="1A044583" w14:textId="77777777" w:rsidR="00930807" w:rsidRPr="00410908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452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 w:rsidRPr="003538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353818">
              <w:rPr>
                <w:rFonts w:ascii="Arial" w:hAnsi="Arial" w:cs="Arial"/>
              </w:rPr>
              <w:t xml:space="preserve"> Contracts/Agreements (including services delivered during school time and where premises are used for non-school activities). </w:t>
            </w:r>
          </w:p>
          <w:p w14:paraId="30EB7E0B" w14:textId="77777777" w:rsidR="00930807" w:rsidRPr="00410908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62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 xml:space="preserve"> </w:t>
            </w:r>
            <w:r w:rsidR="00930807" w:rsidRPr="00410908">
              <w:rPr>
                <w:rFonts w:ascii="Arial" w:hAnsi="Arial" w:cs="Arial"/>
              </w:rPr>
              <w:t>Work experience arrangements</w:t>
            </w:r>
          </w:p>
          <w:p w14:paraId="554F4276" w14:textId="77777777" w:rsidR="00930807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68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410908">
              <w:rPr>
                <w:rFonts w:ascii="Arial" w:hAnsi="Arial" w:cs="Arial"/>
              </w:rPr>
              <w:t xml:space="preserve">Alternative Provision Commissioning and Assurance documents </w:t>
            </w:r>
          </w:p>
          <w:p w14:paraId="5CB59A3B" w14:textId="77777777" w:rsidR="00930807" w:rsidRPr="008035D0" w:rsidRDefault="00000000" w:rsidP="00930807">
            <w:pPr>
              <w:pStyle w:val="ListParagraph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13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8035D0">
              <w:rPr>
                <w:rFonts w:ascii="Arial" w:hAnsi="Arial" w:cs="Arial"/>
              </w:rPr>
              <w:t>Home stay arrangements</w:t>
            </w:r>
          </w:p>
          <w:p w14:paraId="3DEAC2D1" w14:textId="77777777" w:rsidR="00930807" w:rsidRPr="00281212" w:rsidRDefault="00930807" w:rsidP="0093080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40AFA7" w14:textId="77777777" w:rsidR="00930807" w:rsidRPr="005E04FE" w:rsidRDefault="00930807" w:rsidP="00930807">
            <w:pPr>
              <w:rPr>
                <w:rFonts w:ascii="Arial" w:hAnsi="Arial" w:cs="Arial"/>
              </w:rPr>
            </w:pPr>
          </w:p>
          <w:p w14:paraId="369F90CE" w14:textId="77777777" w:rsidR="00930807" w:rsidRDefault="00930807" w:rsidP="00930807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shd w:val="clear" w:color="auto" w:fill="D9D9D9" w:themeFill="background1" w:themeFillShade="D9"/>
          </w:tcPr>
          <w:p w14:paraId="2283017C" w14:textId="77777777" w:rsidR="00930807" w:rsidRPr="009F51CE" w:rsidRDefault="00930807" w:rsidP="0093080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F51CE">
              <w:rPr>
                <w:rFonts w:ascii="Arial" w:hAnsi="Arial" w:cs="Arial"/>
              </w:rPr>
              <w:lastRenderedPageBreak/>
              <w:t>Headteacher</w:t>
            </w:r>
          </w:p>
          <w:p w14:paraId="16DCB2F0" w14:textId="77777777" w:rsidR="00930807" w:rsidRPr="009F51CE" w:rsidRDefault="00930807" w:rsidP="0093080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F51CE">
              <w:rPr>
                <w:rFonts w:ascii="Arial" w:hAnsi="Arial" w:cs="Arial"/>
              </w:rPr>
              <w:t>DSL</w:t>
            </w:r>
          </w:p>
          <w:p w14:paraId="2BC96034" w14:textId="77777777" w:rsidR="00930807" w:rsidRPr="009F51CE" w:rsidRDefault="00930807" w:rsidP="0093080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F51CE">
              <w:rPr>
                <w:rFonts w:ascii="Arial" w:hAnsi="Arial" w:cs="Arial"/>
              </w:rPr>
              <w:t>Safeguarding Link/Chair of Governors</w:t>
            </w:r>
          </w:p>
          <w:p w14:paraId="677C7B83" w14:textId="77777777" w:rsidR="00930807" w:rsidRPr="009F51CE" w:rsidRDefault="00930807" w:rsidP="00930807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F51CE">
              <w:rPr>
                <w:rFonts w:ascii="Arial" w:hAnsi="Arial" w:cs="Arial"/>
              </w:rPr>
              <w:t>Admin/business manager (member of staff responsible for administration of safe recruitment/safe school checks)</w:t>
            </w:r>
          </w:p>
          <w:p w14:paraId="2D9B3B84" w14:textId="77777777" w:rsidR="00930807" w:rsidRPr="009F51CE" w:rsidRDefault="00930807" w:rsidP="00930807">
            <w:pPr>
              <w:rPr>
                <w:rFonts w:ascii="Arial" w:hAnsi="Arial" w:cs="Arial"/>
              </w:rPr>
            </w:pPr>
          </w:p>
        </w:tc>
      </w:tr>
      <w:tr w:rsidR="00930807" w:rsidRPr="00667E7D" w14:paraId="4FAE4F6B" w14:textId="77777777" w:rsidTr="00930807">
        <w:tc>
          <w:tcPr>
            <w:tcW w:w="1885" w:type="dxa"/>
            <w:shd w:val="clear" w:color="auto" w:fill="D0CECE" w:themeFill="background2" w:themeFillShade="E6"/>
          </w:tcPr>
          <w:p w14:paraId="37C46250" w14:textId="77777777" w:rsidR="00930807" w:rsidRPr="00E05042" w:rsidRDefault="00930807" w:rsidP="0093080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E05042">
              <w:rPr>
                <w:rFonts w:ascii="Arial" w:hAnsi="Arial" w:cs="Arial"/>
              </w:rPr>
              <w:t>Safeguarding Policies and Systems.</w:t>
            </w:r>
          </w:p>
          <w:p w14:paraId="03FC6DFC" w14:textId="77777777" w:rsidR="00930807" w:rsidRPr="00E05042" w:rsidRDefault="00930807" w:rsidP="00930807">
            <w:pPr>
              <w:rPr>
                <w:rFonts w:ascii="Arial" w:hAnsi="Arial" w:cs="Arial"/>
              </w:rPr>
            </w:pPr>
          </w:p>
        </w:tc>
        <w:tc>
          <w:tcPr>
            <w:tcW w:w="6569" w:type="dxa"/>
            <w:shd w:val="clear" w:color="auto" w:fill="D0CECE" w:themeFill="background2" w:themeFillShade="E6"/>
          </w:tcPr>
          <w:p w14:paraId="061404A3" w14:textId="77777777" w:rsidR="00930807" w:rsidRPr="002C075F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86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2C075F">
              <w:rPr>
                <w:rFonts w:ascii="Arial" w:hAnsi="Arial" w:cs="Arial"/>
              </w:rPr>
              <w:t xml:space="preserve">Discussion on Safeguarding Policies and procedures and how they are implemented into practice (informed by pre-consultancy visit review </w:t>
            </w:r>
            <w:r w:rsidR="00930807">
              <w:rPr>
                <w:rFonts w:ascii="Arial" w:hAnsi="Arial" w:cs="Arial"/>
              </w:rPr>
              <w:t>of Policies provided</w:t>
            </w:r>
            <w:r w:rsidR="00930807" w:rsidRPr="002C075F">
              <w:rPr>
                <w:rFonts w:ascii="Arial" w:hAnsi="Arial" w:cs="Arial"/>
              </w:rPr>
              <w:t>; as well as evidence gathered in other areas of focus)</w:t>
            </w:r>
          </w:p>
          <w:p w14:paraId="49029B82" w14:textId="77777777" w:rsidR="00930807" w:rsidRPr="00CE6754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13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CE6754">
              <w:rPr>
                <w:rFonts w:ascii="Arial" w:hAnsi="Arial" w:cs="Arial"/>
              </w:rPr>
              <w:t>Discussion/evidence of DSL/SLT monitoring of safeguarding (including provision of numbers of children receiving help/support/protection), quality assurance and oversight.</w:t>
            </w:r>
          </w:p>
          <w:p w14:paraId="0414B035" w14:textId="77777777" w:rsidR="00930807" w:rsidRPr="00CE6754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57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CE6754">
              <w:rPr>
                <w:rFonts w:ascii="Arial" w:hAnsi="Arial" w:cs="Arial"/>
              </w:rPr>
              <w:t>Safeguarding File Transfer Process</w:t>
            </w:r>
          </w:p>
          <w:p w14:paraId="28B89CE6" w14:textId="77777777" w:rsidR="00930807" w:rsidRPr="00CE6754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31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CE6754">
              <w:rPr>
                <w:rFonts w:ascii="Arial" w:hAnsi="Arial" w:cs="Arial"/>
              </w:rPr>
              <w:t>Review of Safeguarding filing systems (electronic and/or paper) including:</w:t>
            </w:r>
          </w:p>
          <w:p w14:paraId="4D67ED82" w14:textId="77777777" w:rsidR="00930807" w:rsidRPr="00AB0EC0" w:rsidRDefault="00930807" w:rsidP="00930807">
            <w:pPr>
              <w:pStyle w:val="ListParagraph"/>
              <w:numPr>
                <w:ilvl w:val="1"/>
                <w:numId w:val="44"/>
              </w:numPr>
              <w:rPr>
                <w:rFonts w:ascii="Arial" w:hAnsi="Arial" w:cs="Arial"/>
              </w:rPr>
            </w:pPr>
            <w:r w:rsidRPr="00AB0EC0">
              <w:rPr>
                <w:rFonts w:ascii="Arial" w:hAnsi="Arial" w:cs="Arial"/>
              </w:rPr>
              <w:t xml:space="preserve">Dip sample audit of Concern records. </w:t>
            </w:r>
          </w:p>
          <w:p w14:paraId="270F78C8" w14:textId="77777777" w:rsidR="00930807" w:rsidRPr="00AB0EC0" w:rsidRDefault="00930807" w:rsidP="00930807">
            <w:pPr>
              <w:pStyle w:val="ListParagraph"/>
              <w:numPr>
                <w:ilvl w:val="1"/>
                <w:numId w:val="44"/>
              </w:numPr>
              <w:rPr>
                <w:rFonts w:ascii="Arial" w:hAnsi="Arial" w:cs="Arial"/>
              </w:rPr>
            </w:pPr>
            <w:r w:rsidRPr="00AB0EC0">
              <w:rPr>
                <w:rFonts w:ascii="Arial" w:hAnsi="Arial" w:cs="Arial"/>
              </w:rPr>
              <w:t xml:space="preserve">Review of </w:t>
            </w:r>
            <w:r>
              <w:rPr>
                <w:rFonts w:ascii="Arial" w:hAnsi="Arial" w:cs="Arial"/>
              </w:rPr>
              <w:t xml:space="preserve">at least one </w:t>
            </w:r>
            <w:r w:rsidRPr="00AB0EC0">
              <w:rPr>
                <w:rFonts w:ascii="Arial" w:hAnsi="Arial" w:cs="Arial"/>
              </w:rPr>
              <w:t>child-on-child abuse risk assessment</w:t>
            </w:r>
          </w:p>
          <w:p w14:paraId="1799615B" w14:textId="77777777" w:rsidR="00930807" w:rsidRPr="00CE6754" w:rsidRDefault="00930807" w:rsidP="00930807">
            <w:pPr>
              <w:pStyle w:val="ListParagraph"/>
              <w:numPr>
                <w:ilvl w:val="1"/>
                <w:numId w:val="44"/>
              </w:numPr>
              <w:rPr>
                <w:rFonts w:ascii="Arial" w:hAnsi="Arial" w:cs="Arial"/>
              </w:rPr>
            </w:pPr>
            <w:r w:rsidRPr="00CE6754">
              <w:rPr>
                <w:rFonts w:ascii="Arial" w:hAnsi="Arial" w:cs="Arial"/>
              </w:rPr>
              <w:t>Review/discussion about presence/quality of significant event chronologies.</w:t>
            </w:r>
          </w:p>
        </w:tc>
        <w:tc>
          <w:tcPr>
            <w:tcW w:w="2886" w:type="dxa"/>
            <w:shd w:val="clear" w:color="auto" w:fill="D0CECE" w:themeFill="background2" w:themeFillShade="E6"/>
          </w:tcPr>
          <w:p w14:paraId="7238AB95" w14:textId="77777777" w:rsidR="00930807" w:rsidRDefault="00930807" w:rsidP="0093080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  <w:p w14:paraId="031B76EF" w14:textId="77777777" w:rsidR="00930807" w:rsidRPr="00667E7D" w:rsidRDefault="00930807" w:rsidP="0093080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</w:t>
            </w:r>
          </w:p>
        </w:tc>
      </w:tr>
      <w:tr w:rsidR="00930807" w:rsidRPr="00667E7D" w14:paraId="77EAC666" w14:textId="77777777" w:rsidTr="00930807">
        <w:tc>
          <w:tcPr>
            <w:tcW w:w="1885" w:type="dxa"/>
            <w:shd w:val="clear" w:color="auto" w:fill="D0CECE" w:themeFill="background2" w:themeFillShade="E6"/>
          </w:tcPr>
          <w:p w14:paraId="6D29963C" w14:textId="77777777" w:rsidR="00930807" w:rsidRPr="00F26012" w:rsidRDefault="00930807" w:rsidP="00930807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4F6A1E">
              <w:rPr>
                <w:rFonts w:ascii="Arial" w:hAnsi="Arial" w:cs="Arial"/>
              </w:rPr>
              <w:t>Knowledge, Competence and Safety.</w:t>
            </w:r>
          </w:p>
        </w:tc>
        <w:tc>
          <w:tcPr>
            <w:tcW w:w="6569" w:type="dxa"/>
            <w:shd w:val="clear" w:color="auto" w:fill="D0CECE" w:themeFill="background2" w:themeFillShade="E6"/>
          </w:tcPr>
          <w:p w14:paraId="6F756EE2" w14:textId="77777777" w:rsidR="00930807" w:rsidRDefault="00000000" w:rsidP="00930807">
            <w:pPr>
              <w:spacing w:after="20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MS Gothic" w:eastAsia="MS Gothic" w:hAnsi="MS Gothic" w:cs="Arial"/>
                </w:rPr>
                <w:id w:val="-5564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 w:rsidRPr="00EE4A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EE4A96">
              <w:rPr>
                <w:rFonts w:ascii="Arial" w:hAnsi="Arial" w:cs="Arial"/>
              </w:rPr>
              <w:t xml:space="preserve"> Safeguarding Training/CPD Audit (including induction and updates): to include person responsible for maintenance. </w:t>
            </w:r>
            <w:r w:rsidR="00930807" w:rsidRPr="00EE4A96">
              <w:rPr>
                <w:rFonts w:ascii="Arial" w:hAnsi="Arial" w:cs="Arial"/>
                <w:i/>
                <w:iCs/>
              </w:rPr>
              <w:t>(at least DSL, 1 Governor and 2 members of staff: teaching and non-teaching)</w:t>
            </w:r>
          </w:p>
          <w:p w14:paraId="072BD44F" w14:textId="77777777" w:rsidR="00930807" w:rsidRPr="000A3CB4" w:rsidRDefault="00000000" w:rsidP="00930807">
            <w:pPr>
              <w:spacing w:after="2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558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0A3CB4">
              <w:rPr>
                <w:rFonts w:ascii="Arial" w:hAnsi="Arial" w:cs="Arial"/>
              </w:rPr>
              <w:t>Induction processes</w:t>
            </w:r>
            <w:r w:rsidR="00930807">
              <w:rPr>
                <w:rFonts w:ascii="Arial" w:hAnsi="Arial" w:cs="Arial"/>
              </w:rPr>
              <w:t xml:space="preserve"> (Staff/Governors/Volunteers)</w:t>
            </w:r>
          </w:p>
          <w:p w14:paraId="377C8615" w14:textId="77777777" w:rsidR="00930807" w:rsidRPr="00B13446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07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B13446">
              <w:rPr>
                <w:rFonts w:ascii="Arial" w:hAnsi="Arial" w:cs="Arial"/>
              </w:rPr>
              <w:t>Training Certificates</w:t>
            </w:r>
            <w:r w:rsidR="00930807">
              <w:rPr>
                <w:rFonts w:ascii="Arial" w:hAnsi="Arial" w:cs="Arial"/>
              </w:rPr>
              <w:t xml:space="preserve"> (2-3 certificates including DSL)</w:t>
            </w:r>
          </w:p>
          <w:p w14:paraId="3F30B3FD" w14:textId="77777777" w:rsidR="00930807" w:rsidRPr="00B13446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39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B13446">
              <w:rPr>
                <w:rFonts w:ascii="Arial" w:hAnsi="Arial" w:cs="Arial"/>
              </w:rPr>
              <w:t>Supervision practices and recording (For Staff and DSL/DDSLs)</w:t>
            </w:r>
          </w:p>
          <w:p w14:paraId="4A75BB04" w14:textId="77777777" w:rsidR="00930807" w:rsidRPr="00B13446" w:rsidRDefault="00000000" w:rsidP="009308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1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B13446">
              <w:rPr>
                <w:rFonts w:ascii="Arial" w:hAnsi="Arial" w:cs="Arial"/>
              </w:rPr>
              <w:t>Interviews with staff</w:t>
            </w:r>
            <w:r w:rsidR="00930807">
              <w:rPr>
                <w:rFonts w:ascii="Arial" w:hAnsi="Arial" w:cs="Arial"/>
              </w:rPr>
              <w:t xml:space="preserve">: </w:t>
            </w:r>
            <w:r w:rsidR="00930807" w:rsidRPr="00B13446">
              <w:rPr>
                <w:rFonts w:ascii="Arial" w:hAnsi="Arial" w:cs="Arial"/>
              </w:rPr>
              <w:t>(to include a range of staff of different teaching and non-teaching roles across school and any DDSLs).</w:t>
            </w:r>
          </w:p>
          <w:p w14:paraId="21945495" w14:textId="77777777" w:rsidR="00930807" w:rsidRDefault="00930807" w:rsidP="00930807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  <w:shd w:val="clear" w:color="auto" w:fill="D0CECE" w:themeFill="background2" w:themeFillShade="E6"/>
          </w:tcPr>
          <w:p w14:paraId="527DA095" w14:textId="77777777" w:rsidR="00930807" w:rsidRDefault="00930807" w:rsidP="0093080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</w:t>
            </w:r>
          </w:p>
          <w:p w14:paraId="388666C5" w14:textId="77777777" w:rsidR="00930807" w:rsidRPr="009F51CE" w:rsidRDefault="00930807" w:rsidP="0093080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F51CE">
              <w:rPr>
                <w:rFonts w:ascii="Arial" w:hAnsi="Arial" w:cs="Arial"/>
              </w:rPr>
              <w:t xml:space="preserve">Admin/business manager (member of staff responsible for administration of </w:t>
            </w:r>
            <w:r>
              <w:rPr>
                <w:rFonts w:ascii="Arial" w:hAnsi="Arial" w:cs="Arial"/>
              </w:rPr>
              <w:t>training/CPD records</w:t>
            </w:r>
            <w:r w:rsidRPr="009F51CE">
              <w:rPr>
                <w:rFonts w:ascii="Arial" w:hAnsi="Arial" w:cs="Arial"/>
              </w:rPr>
              <w:t>)</w:t>
            </w:r>
          </w:p>
          <w:p w14:paraId="172169F6" w14:textId="77777777" w:rsidR="00930807" w:rsidRPr="00667E7D" w:rsidRDefault="00930807" w:rsidP="0093080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0807" w:rsidRPr="00667E7D" w14:paraId="21CE50E0" w14:textId="77777777" w:rsidTr="00930807">
        <w:tc>
          <w:tcPr>
            <w:tcW w:w="1885" w:type="dxa"/>
            <w:shd w:val="clear" w:color="auto" w:fill="D9D9D9" w:themeFill="background1" w:themeFillShade="D9"/>
          </w:tcPr>
          <w:p w14:paraId="04CA3490" w14:textId="77777777" w:rsidR="00930807" w:rsidRPr="00FE16AA" w:rsidRDefault="00930807" w:rsidP="0093080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FE16AA">
              <w:rPr>
                <w:rFonts w:ascii="Arial" w:hAnsi="Arial" w:cs="Arial"/>
              </w:rPr>
              <w:t>Child-centred practice.</w:t>
            </w:r>
          </w:p>
          <w:p w14:paraId="5C4F3561" w14:textId="77777777" w:rsidR="00930807" w:rsidRPr="00B804CA" w:rsidRDefault="00930807" w:rsidP="0093080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569" w:type="dxa"/>
            <w:shd w:val="clear" w:color="auto" w:fill="D9D9D9" w:themeFill="background1" w:themeFillShade="D9"/>
          </w:tcPr>
          <w:p w14:paraId="65BFA580" w14:textId="77777777" w:rsidR="00930807" w:rsidRDefault="00000000" w:rsidP="00930807">
            <w:pPr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238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>
              <w:rPr>
                <w:rFonts w:ascii="Arial" w:hAnsi="Arial" w:cs="Arial"/>
              </w:rPr>
              <w:t>Formal and informal conversations</w:t>
            </w:r>
            <w:r w:rsidR="00930807" w:rsidRPr="007327A9">
              <w:rPr>
                <w:rFonts w:ascii="Arial" w:hAnsi="Arial" w:cs="Arial"/>
              </w:rPr>
              <w:t xml:space="preserve"> with a range of children from different year groups/levels of need</w:t>
            </w:r>
            <w:r w:rsidR="00930807" w:rsidRPr="00ED521F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930807" w:rsidRPr="004E6AB6">
              <w:rPr>
                <w:rFonts w:ascii="Arial" w:hAnsi="Arial" w:cs="Arial"/>
                <w:i/>
                <w:iCs/>
              </w:rPr>
              <w:t>(method depending on settings but should include as a minimum walk around/informal conversations with children and specific conversations with a group of children of varying ages/need about safeguarding in the curriculum).</w:t>
            </w:r>
          </w:p>
          <w:p w14:paraId="043D027C" w14:textId="77777777" w:rsidR="00930807" w:rsidRDefault="00000000" w:rsidP="00930807">
            <w:pPr>
              <w:spacing w:after="2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23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07" w:rsidRPr="00AC125A">
              <w:rPr>
                <w:rFonts w:ascii="Arial" w:hAnsi="Arial" w:cs="Arial"/>
              </w:rPr>
              <w:t xml:space="preserve">Relevant Pupil/Parents survey results or other evidence of recent engagement with pupils/parents </w:t>
            </w:r>
            <w:r w:rsidR="00930807">
              <w:rPr>
                <w:rFonts w:ascii="Arial" w:hAnsi="Arial" w:cs="Arial"/>
              </w:rPr>
              <w:t>r</w:t>
            </w:r>
            <w:r w:rsidR="00930807" w:rsidRPr="00AC125A">
              <w:rPr>
                <w:rFonts w:ascii="Arial" w:hAnsi="Arial" w:cs="Arial"/>
              </w:rPr>
              <w:t xml:space="preserve">elating to safeguarding arrangements </w:t>
            </w:r>
          </w:p>
          <w:p w14:paraId="33950080" w14:textId="77777777" w:rsidR="00930807" w:rsidRDefault="00000000" w:rsidP="00930807">
            <w:pPr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551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807" w:rsidRPr="009045DF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930807" w:rsidRPr="009045DF">
              <w:rPr>
                <w:rFonts w:ascii="Arial" w:eastAsia="Arial" w:hAnsi="Arial" w:cs="Arial"/>
                <w:color w:val="000000" w:themeColor="text1"/>
              </w:rPr>
              <w:t>Interview with RSHE/PSHE Curriculum Lead</w:t>
            </w:r>
          </w:p>
          <w:p w14:paraId="764103D7" w14:textId="77777777" w:rsidR="00930807" w:rsidRPr="00740D92" w:rsidRDefault="00930807" w:rsidP="0093080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86" w:type="dxa"/>
            <w:shd w:val="clear" w:color="auto" w:fill="D9D9D9" w:themeFill="background1" w:themeFillShade="D9"/>
          </w:tcPr>
          <w:p w14:paraId="373D4B0A" w14:textId="77777777" w:rsidR="00930807" w:rsidRDefault="00930807" w:rsidP="0093080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DSL</w:t>
            </w:r>
          </w:p>
          <w:p w14:paraId="457482E4" w14:textId="77777777" w:rsidR="00930807" w:rsidRPr="00667E7D" w:rsidRDefault="00930807" w:rsidP="0093080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RSHE/PSHE Curriculum Lead</w:t>
            </w:r>
          </w:p>
        </w:tc>
      </w:tr>
    </w:tbl>
    <w:p w14:paraId="6482D96A" w14:textId="77777777" w:rsidR="00D738FF" w:rsidRDefault="00D738FF" w:rsidP="00101ABD">
      <w:pPr>
        <w:rPr>
          <w:rFonts w:ascii="Arial" w:hAnsi="Arial" w:cs="Arial"/>
        </w:rPr>
      </w:pPr>
    </w:p>
    <w:p w14:paraId="56D8ED94" w14:textId="77777777" w:rsidR="00F976E7" w:rsidRPr="003E3455" w:rsidRDefault="00F976E7" w:rsidP="00101ABD">
      <w:pPr>
        <w:rPr>
          <w:rFonts w:ascii="Arial" w:hAnsi="Arial" w:cs="Arial"/>
        </w:rPr>
      </w:pPr>
    </w:p>
    <w:p w14:paraId="0CF4B297" w14:textId="77777777" w:rsidR="003507BF" w:rsidRDefault="003507BF" w:rsidP="00101ABD"/>
    <w:sectPr w:rsidR="003507BF" w:rsidSect="006A47C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D956" w14:textId="77777777" w:rsidR="009E0AE0" w:rsidRDefault="009E0AE0" w:rsidP="009F46D5">
      <w:pPr>
        <w:spacing w:after="0" w:line="240" w:lineRule="auto"/>
      </w:pPr>
      <w:r>
        <w:separator/>
      </w:r>
    </w:p>
  </w:endnote>
  <w:endnote w:type="continuationSeparator" w:id="0">
    <w:p w14:paraId="6AF2C32A" w14:textId="77777777" w:rsidR="009E0AE0" w:rsidRDefault="009E0AE0" w:rsidP="009F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280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B030BB" w14:textId="77777777" w:rsidR="009F46D5" w:rsidRDefault="009F46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A4104" w14:textId="77777777" w:rsidR="009F46D5" w:rsidRDefault="009F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E08C" w14:textId="77777777" w:rsidR="009E0AE0" w:rsidRDefault="009E0AE0" w:rsidP="009F46D5">
      <w:pPr>
        <w:spacing w:after="0" w:line="240" w:lineRule="auto"/>
      </w:pPr>
      <w:r>
        <w:separator/>
      </w:r>
    </w:p>
  </w:footnote>
  <w:footnote w:type="continuationSeparator" w:id="0">
    <w:p w14:paraId="42E952FA" w14:textId="77777777" w:rsidR="009E0AE0" w:rsidRDefault="009E0AE0" w:rsidP="009F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B2DF" w14:textId="1870167F" w:rsidR="00C92129" w:rsidRDefault="00930807">
    <w:pPr>
      <w:pStyle w:val="Header"/>
    </w:pPr>
    <w:r w:rsidRPr="001B4532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F1BD663" wp14:editId="4C2E25B4">
          <wp:simplePos x="0" y="0"/>
          <wp:positionH relativeFrom="page">
            <wp:align>left</wp:align>
          </wp:positionH>
          <wp:positionV relativeFrom="paragraph">
            <wp:posOffset>-445491</wp:posOffset>
          </wp:positionV>
          <wp:extent cx="1581036" cy="517743"/>
          <wp:effectExtent l="0" t="0" r="635" b="0"/>
          <wp:wrapTight wrapText="bothSides">
            <wp:wrapPolygon edited="0">
              <wp:start x="0" y="0"/>
              <wp:lineTo x="0" y="20672"/>
              <wp:lineTo x="21348" y="20672"/>
              <wp:lineTo x="21348" y="0"/>
              <wp:lineTo x="0" y="0"/>
            </wp:wrapPolygon>
          </wp:wrapTight>
          <wp:docPr id="4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036" cy="517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OUpKNeh" int2:invalidationBookmarkName="" int2:hashCode="j80lo50gNxgwRK" int2:id="te2aME1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8"/>
    <w:multiLevelType w:val="hybridMultilevel"/>
    <w:tmpl w:val="59A6D0C4"/>
    <w:lvl w:ilvl="0" w:tplc="F15A98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4EC4"/>
    <w:multiLevelType w:val="hybridMultilevel"/>
    <w:tmpl w:val="7718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D0C93"/>
    <w:multiLevelType w:val="hybridMultilevel"/>
    <w:tmpl w:val="5792F27C"/>
    <w:lvl w:ilvl="0" w:tplc="27508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29B"/>
    <w:multiLevelType w:val="multilevel"/>
    <w:tmpl w:val="B98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4485"/>
    <w:multiLevelType w:val="hybridMultilevel"/>
    <w:tmpl w:val="D6C839E8"/>
    <w:lvl w:ilvl="0" w:tplc="D766E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318A3"/>
    <w:multiLevelType w:val="hybridMultilevel"/>
    <w:tmpl w:val="289EA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C3852"/>
    <w:multiLevelType w:val="hybridMultilevel"/>
    <w:tmpl w:val="BC0EDAA6"/>
    <w:lvl w:ilvl="0" w:tplc="108C0D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53F"/>
    <w:multiLevelType w:val="multilevel"/>
    <w:tmpl w:val="B6A2D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EA35F1"/>
    <w:multiLevelType w:val="hybridMultilevel"/>
    <w:tmpl w:val="45ECE5D2"/>
    <w:lvl w:ilvl="0" w:tplc="D40435D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1986"/>
    <w:multiLevelType w:val="hybridMultilevel"/>
    <w:tmpl w:val="BBECFE22"/>
    <w:lvl w:ilvl="0" w:tplc="DB04BE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41C86"/>
    <w:multiLevelType w:val="hybridMultilevel"/>
    <w:tmpl w:val="09729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E68AC"/>
    <w:multiLevelType w:val="hybridMultilevel"/>
    <w:tmpl w:val="9E860D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8650C"/>
    <w:multiLevelType w:val="hybridMultilevel"/>
    <w:tmpl w:val="8582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93EEF"/>
    <w:multiLevelType w:val="hybridMultilevel"/>
    <w:tmpl w:val="B3DA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C61E9"/>
    <w:multiLevelType w:val="multilevel"/>
    <w:tmpl w:val="05A8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730BD"/>
    <w:multiLevelType w:val="hybridMultilevel"/>
    <w:tmpl w:val="8B3CE93E"/>
    <w:lvl w:ilvl="0" w:tplc="0A0A6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401E9"/>
    <w:multiLevelType w:val="hybridMultilevel"/>
    <w:tmpl w:val="8A3A6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01B5E"/>
    <w:multiLevelType w:val="hybridMultilevel"/>
    <w:tmpl w:val="440C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765E0"/>
    <w:multiLevelType w:val="hybridMultilevel"/>
    <w:tmpl w:val="FEFE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46CE"/>
    <w:multiLevelType w:val="hybridMultilevel"/>
    <w:tmpl w:val="7CB2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37C1E"/>
    <w:multiLevelType w:val="hybridMultilevel"/>
    <w:tmpl w:val="A0EABE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7356AB"/>
    <w:multiLevelType w:val="hybridMultilevel"/>
    <w:tmpl w:val="3E22F064"/>
    <w:lvl w:ilvl="0" w:tplc="0F74323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76755"/>
    <w:multiLevelType w:val="hybridMultilevel"/>
    <w:tmpl w:val="3A7069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993078C"/>
    <w:multiLevelType w:val="hybridMultilevel"/>
    <w:tmpl w:val="CBB8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03850"/>
    <w:multiLevelType w:val="hybridMultilevel"/>
    <w:tmpl w:val="C824BE5A"/>
    <w:lvl w:ilvl="0" w:tplc="098EF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50ECC"/>
    <w:multiLevelType w:val="hybridMultilevel"/>
    <w:tmpl w:val="D1A8CA7C"/>
    <w:lvl w:ilvl="0" w:tplc="9BEE85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41069"/>
    <w:multiLevelType w:val="hybridMultilevel"/>
    <w:tmpl w:val="CAC68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90CA5"/>
    <w:multiLevelType w:val="hybridMultilevel"/>
    <w:tmpl w:val="A5DC5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412287"/>
    <w:multiLevelType w:val="hybridMultilevel"/>
    <w:tmpl w:val="BE6A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43EF3"/>
    <w:multiLevelType w:val="hybridMultilevel"/>
    <w:tmpl w:val="5824B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F334F4"/>
    <w:multiLevelType w:val="hybridMultilevel"/>
    <w:tmpl w:val="7D4C66F4"/>
    <w:lvl w:ilvl="0" w:tplc="0809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1" w15:restartNumberingAfterBreak="0">
    <w:nsid w:val="5017462B"/>
    <w:multiLevelType w:val="hybridMultilevel"/>
    <w:tmpl w:val="410E46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26EBF"/>
    <w:multiLevelType w:val="hybridMultilevel"/>
    <w:tmpl w:val="FF60D2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A64C3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E1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A3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85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E0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CF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7A389C"/>
    <w:multiLevelType w:val="hybridMultilevel"/>
    <w:tmpl w:val="1F98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42252"/>
    <w:multiLevelType w:val="hybridMultilevel"/>
    <w:tmpl w:val="178EE6CA"/>
    <w:lvl w:ilvl="0" w:tplc="098EF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7F49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17A20"/>
    <w:multiLevelType w:val="hybridMultilevel"/>
    <w:tmpl w:val="A8AC45EA"/>
    <w:lvl w:ilvl="0" w:tplc="098EF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00E2C"/>
    <w:multiLevelType w:val="multilevel"/>
    <w:tmpl w:val="05A8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1426FF"/>
    <w:multiLevelType w:val="hybridMultilevel"/>
    <w:tmpl w:val="93E2AB1C"/>
    <w:lvl w:ilvl="0" w:tplc="0F74323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63071B"/>
    <w:multiLevelType w:val="hybridMultilevel"/>
    <w:tmpl w:val="9EA8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30A37"/>
    <w:multiLevelType w:val="hybridMultilevel"/>
    <w:tmpl w:val="0A825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F2652F"/>
    <w:multiLevelType w:val="hybridMultilevel"/>
    <w:tmpl w:val="ED40543C"/>
    <w:lvl w:ilvl="0" w:tplc="E320D5F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E168B"/>
    <w:multiLevelType w:val="hybridMultilevel"/>
    <w:tmpl w:val="1F928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0C3B59"/>
    <w:multiLevelType w:val="multilevel"/>
    <w:tmpl w:val="05A8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8672EC"/>
    <w:multiLevelType w:val="hybridMultilevel"/>
    <w:tmpl w:val="4638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70B4C"/>
    <w:multiLevelType w:val="hybridMultilevel"/>
    <w:tmpl w:val="64AEE7FC"/>
    <w:lvl w:ilvl="0" w:tplc="E320D5F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A15E6D"/>
    <w:multiLevelType w:val="hybridMultilevel"/>
    <w:tmpl w:val="B052C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883132">
    <w:abstractNumId w:val="6"/>
  </w:num>
  <w:num w:numId="2" w16cid:durableId="1872717290">
    <w:abstractNumId w:val="0"/>
  </w:num>
  <w:num w:numId="3" w16cid:durableId="661200324">
    <w:abstractNumId w:val="2"/>
  </w:num>
  <w:num w:numId="4" w16cid:durableId="1960869789">
    <w:abstractNumId w:val="15"/>
  </w:num>
  <w:num w:numId="5" w16cid:durableId="1669937453">
    <w:abstractNumId w:val="25"/>
  </w:num>
  <w:num w:numId="6" w16cid:durableId="1701934955">
    <w:abstractNumId w:val="8"/>
  </w:num>
  <w:num w:numId="7" w16cid:durableId="1147744863">
    <w:abstractNumId w:val="44"/>
  </w:num>
  <w:num w:numId="8" w16cid:durableId="470368027">
    <w:abstractNumId w:val="19"/>
  </w:num>
  <w:num w:numId="9" w16cid:durableId="198665201">
    <w:abstractNumId w:val="43"/>
  </w:num>
  <w:num w:numId="10" w16cid:durableId="371081017">
    <w:abstractNumId w:val="21"/>
  </w:num>
  <w:num w:numId="11" w16cid:durableId="1848014981">
    <w:abstractNumId w:val="39"/>
  </w:num>
  <w:num w:numId="12" w16cid:durableId="683242658">
    <w:abstractNumId w:val="20"/>
  </w:num>
  <w:num w:numId="13" w16cid:durableId="421727615">
    <w:abstractNumId w:val="1"/>
  </w:num>
  <w:num w:numId="14" w16cid:durableId="965891222">
    <w:abstractNumId w:val="12"/>
  </w:num>
  <w:num w:numId="15" w16cid:durableId="1064108618">
    <w:abstractNumId w:val="37"/>
  </w:num>
  <w:num w:numId="16" w16cid:durableId="1427575615">
    <w:abstractNumId w:val="33"/>
  </w:num>
  <w:num w:numId="17" w16cid:durableId="1848709933">
    <w:abstractNumId w:val="13"/>
  </w:num>
  <w:num w:numId="18" w16cid:durableId="1515270470">
    <w:abstractNumId w:val="40"/>
  </w:num>
  <w:num w:numId="19" w16cid:durableId="1272470549">
    <w:abstractNumId w:val="23"/>
  </w:num>
  <w:num w:numId="20" w16cid:durableId="136149384">
    <w:abstractNumId w:val="22"/>
  </w:num>
  <w:num w:numId="21" w16cid:durableId="1513375189">
    <w:abstractNumId w:val="38"/>
  </w:num>
  <w:num w:numId="22" w16cid:durableId="981613861">
    <w:abstractNumId w:val="9"/>
  </w:num>
  <w:num w:numId="23" w16cid:durableId="1796096565">
    <w:abstractNumId w:val="27"/>
  </w:num>
  <w:num w:numId="24" w16cid:durableId="1880706606">
    <w:abstractNumId w:val="5"/>
  </w:num>
  <w:num w:numId="25" w16cid:durableId="1590964127">
    <w:abstractNumId w:val="10"/>
  </w:num>
  <w:num w:numId="26" w16cid:durableId="582376572">
    <w:abstractNumId w:val="32"/>
  </w:num>
  <w:num w:numId="27" w16cid:durableId="1895845931">
    <w:abstractNumId w:val="30"/>
  </w:num>
  <w:num w:numId="28" w16cid:durableId="2560709">
    <w:abstractNumId w:val="31"/>
  </w:num>
  <w:num w:numId="29" w16cid:durableId="1923638792">
    <w:abstractNumId w:val="11"/>
  </w:num>
  <w:num w:numId="30" w16cid:durableId="4674950">
    <w:abstractNumId w:val="16"/>
  </w:num>
  <w:num w:numId="31" w16cid:durableId="852690325">
    <w:abstractNumId w:val="41"/>
  </w:num>
  <w:num w:numId="32" w16cid:durableId="322244907">
    <w:abstractNumId w:val="28"/>
  </w:num>
  <w:num w:numId="33" w16cid:durableId="77479491">
    <w:abstractNumId w:val="29"/>
  </w:num>
  <w:num w:numId="34" w16cid:durableId="517230715">
    <w:abstractNumId w:val="18"/>
  </w:num>
  <w:num w:numId="35" w16cid:durableId="378287863">
    <w:abstractNumId w:val="45"/>
  </w:num>
  <w:num w:numId="36" w16cid:durableId="1886870902">
    <w:abstractNumId w:val="17"/>
  </w:num>
  <w:num w:numId="37" w16cid:durableId="817500774">
    <w:abstractNumId w:val="26"/>
  </w:num>
  <w:num w:numId="38" w16cid:durableId="109664875">
    <w:abstractNumId w:val="14"/>
  </w:num>
  <w:num w:numId="39" w16cid:durableId="432290789">
    <w:abstractNumId w:val="3"/>
  </w:num>
  <w:num w:numId="40" w16cid:durableId="1833641027">
    <w:abstractNumId w:val="4"/>
  </w:num>
  <w:num w:numId="41" w16cid:durableId="1629168684">
    <w:abstractNumId w:val="7"/>
  </w:num>
  <w:num w:numId="42" w16cid:durableId="207575030">
    <w:abstractNumId w:val="42"/>
  </w:num>
  <w:num w:numId="43" w16cid:durableId="229970069">
    <w:abstractNumId w:val="34"/>
  </w:num>
  <w:num w:numId="44" w16cid:durableId="914702938">
    <w:abstractNumId w:val="24"/>
  </w:num>
  <w:num w:numId="45" w16cid:durableId="1334796099">
    <w:abstractNumId w:val="35"/>
  </w:num>
  <w:num w:numId="46" w16cid:durableId="3482214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A"/>
    <w:rsid w:val="000066B2"/>
    <w:rsid w:val="0001217E"/>
    <w:rsid w:val="00012B97"/>
    <w:rsid w:val="00023FBD"/>
    <w:rsid w:val="00033128"/>
    <w:rsid w:val="000411AD"/>
    <w:rsid w:val="0004445C"/>
    <w:rsid w:val="00045FF3"/>
    <w:rsid w:val="000619DC"/>
    <w:rsid w:val="00062328"/>
    <w:rsid w:val="00090979"/>
    <w:rsid w:val="000913CE"/>
    <w:rsid w:val="000A2B4F"/>
    <w:rsid w:val="000A3CB4"/>
    <w:rsid w:val="000A66FB"/>
    <w:rsid w:val="000A7110"/>
    <w:rsid w:val="000C61BF"/>
    <w:rsid w:val="000D5AA9"/>
    <w:rsid w:val="000D60B8"/>
    <w:rsid w:val="000E2890"/>
    <w:rsid w:val="000E51FA"/>
    <w:rsid w:val="000E58A0"/>
    <w:rsid w:val="000E7A15"/>
    <w:rsid w:val="000F09D4"/>
    <w:rsid w:val="001015D8"/>
    <w:rsid w:val="00101ABD"/>
    <w:rsid w:val="001063E6"/>
    <w:rsid w:val="00106A52"/>
    <w:rsid w:val="00106F7E"/>
    <w:rsid w:val="001075DE"/>
    <w:rsid w:val="00111392"/>
    <w:rsid w:val="00113D58"/>
    <w:rsid w:val="0012339B"/>
    <w:rsid w:val="00135DD2"/>
    <w:rsid w:val="0014511B"/>
    <w:rsid w:val="00145740"/>
    <w:rsid w:val="0015085C"/>
    <w:rsid w:val="001535FA"/>
    <w:rsid w:val="00155E72"/>
    <w:rsid w:val="00171217"/>
    <w:rsid w:val="00175DDC"/>
    <w:rsid w:val="00180A36"/>
    <w:rsid w:val="00184639"/>
    <w:rsid w:val="00185948"/>
    <w:rsid w:val="001919BA"/>
    <w:rsid w:val="001934BE"/>
    <w:rsid w:val="00195DBF"/>
    <w:rsid w:val="001A16AA"/>
    <w:rsid w:val="001A682A"/>
    <w:rsid w:val="001A6C4D"/>
    <w:rsid w:val="001B10CE"/>
    <w:rsid w:val="001B4532"/>
    <w:rsid w:val="001B5DE5"/>
    <w:rsid w:val="001B7EA0"/>
    <w:rsid w:val="001C11E2"/>
    <w:rsid w:val="001C1AAC"/>
    <w:rsid w:val="001C2CD2"/>
    <w:rsid w:val="001D471A"/>
    <w:rsid w:val="001D70FB"/>
    <w:rsid w:val="001E600B"/>
    <w:rsid w:val="001F1104"/>
    <w:rsid w:val="001F6C61"/>
    <w:rsid w:val="002006A7"/>
    <w:rsid w:val="002010F0"/>
    <w:rsid w:val="0020645F"/>
    <w:rsid w:val="002076A9"/>
    <w:rsid w:val="00210C9F"/>
    <w:rsid w:val="002220EF"/>
    <w:rsid w:val="002227AA"/>
    <w:rsid w:val="0022484B"/>
    <w:rsid w:val="00227035"/>
    <w:rsid w:val="002339C8"/>
    <w:rsid w:val="0023517C"/>
    <w:rsid w:val="00237351"/>
    <w:rsid w:val="00240A71"/>
    <w:rsid w:val="00254861"/>
    <w:rsid w:val="00256CF1"/>
    <w:rsid w:val="00260E7A"/>
    <w:rsid w:val="00264145"/>
    <w:rsid w:val="0027155A"/>
    <w:rsid w:val="00281212"/>
    <w:rsid w:val="00282E85"/>
    <w:rsid w:val="00290E88"/>
    <w:rsid w:val="00295A9C"/>
    <w:rsid w:val="002A1C6A"/>
    <w:rsid w:val="002A1CDB"/>
    <w:rsid w:val="002A2EC2"/>
    <w:rsid w:val="002A51F0"/>
    <w:rsid w:val="002B0DA3"/>
    <w:rsid w:val="002B1095"/>
    <w:rsid w:val="002B3581"/>
    <w:rsid w:val="002C075F"/>
    <w:rsid w:val="002C109E"/>
    <w:rsid w:val="002C2A46"/>
    <w:rsid w:val="002C5492"/>
    <w:rsid w:val="002E6144"/>
    <w:rsid w:val="002E7A16"/>
    <w:rsid w:val="002F1E01"/>
    <w:rsid w:val="002F3D3B"/>
    <w:rsid w:val="002F6D6F"/>
    <w:rsid w:val="0030401C"/>
    <w:rsid w:val="00305F89"/>
    <w:rsid w:val="00310EC0"/>
    <w:rsid w:val="00313615"/>
    <w:rsid w:val="003151E3"/>
    <w:rsid w:val="00317D4B"/>
    <w:rsid w:val="003257BC"/>
    <w:rsid w:val="003318A3"/>
    <w:rsid w:val="0033603B"/>
    <w:rsid w:val="003409C5"/>
    <w:rsid w:val="00345AC0"/>
    <w:rsid w:val="00347174"/>
    <w:rsid w:val="0035023B"/>
    <w:rsid w:val="003507BF"/>
    <w:rsid w:val="00353818"/>
    <w:rsid w:val="00356C2C"/>
    <w:rsid w:val="00360D5F"/>
    <w:rsid w:val="00367AB0"/>
    <w:rsid w:val="00367CCE"/>
    <w:rsid w:val="00367EDC"/>
    <w:rsid w:val="00370FD4"/>
    <w:rsid w:val="00371A44"/>
    <w:rsid w:val="00374060"/>
    <w:rsid w:val="00381961"/>
    <w:rsid w:val="00391610"/>
    <w:rsid w:val="00394CA5"/>
    <w:rsid w:val="003A37C5"/>
    <w:rsid w:val="003A3F7D"/>
    <w:rsid w:val="003A4A27"/>
    <w:rsid w:val="003A4F67"/>
    <w:rsid w:val="003A52FA"/>
    <w:rsid w:val="003B432A"/>
    <w:rsid w:val="003C0A2C"/>
    <w:rsid w:val="003C1927"/>
    <w:rsid w:val="003C1C0C"/>
    <w:rsid w:val="003C565F"/>
    <w:rsid w:val="003D0ADE"/>
    <w:rsid w:val="003D27B3"/>
    <w:rsid w:val="003D31CC"/>
    <w:rsid w:val="003E19D1"/>
    <w:rsid w:val="003E3455"/>
    <w:rsid w:val="003E5D05"/>
    <w:rsid w:val="003F7C34"/>
    <w:rsid w:val="00403930"/>
    <w:rsid w:val="00404BC8"/>
    <w:rsid w:val="0040523D"/>
    <w:rsid w:val="00410908"/>
    <w:rsid w:val="00414AAF"/>
    <w:rsid w:val="00415BBD"/>
    <w:rsid w:val="00420991"/>
    <w:rsid w:val="00424BA4"/>
    <w:rsid w:val="004374D2"/>
    <w:rsid w:val="00440569"/>
    <w:rsid w:val="00441EFE"/>
    <w:rsid w:val="00447940"/>
    <w:rsid w:val="00447D46"/>
    <w:rsid w:val="00452F83"/>
    <w:rsid w:val="00453D26"/>
    <w:rsid w:val="00454DF5"/>
    <w:rsid w:val="00455EBB"/>
    <w:rsid w:val="0047009B"/>
    <w:rsid w:val="004701F3"/>
    <w:rsid w:val="00474FD0"/>
    <w:rsid w:val="00492CE0"/>
    <w:rsid w:val="004939B0"/>
    <w:rsid w:val="00494290"/>
    <w:rsid w:val="00495611"/>
    <w:rsid w:val="004978C4"/>
    <w:rsid w:val="004A060A"/>
    <w:rsid w:val="004B4554"/>
    <w:rsid w:val="004B4B3A"/>
    <w:rsid w:val="004C2CCB"/>
    <w:rsid w:val="004C4FC0"/>
    <w:rsid w:val="004C6633"/>
    <w:rsid w:val="004D201C"/>
    <w:rsid w:val="004D6CFA"/>
    <w:rsid w:val="004D6F6C"/>
    <w:rsid w:val="004E5E67"/>
    <w:rsid w:val="004E6AB6"/>
    <w:rsid w:val="004F6A1E"/>
    <w:rsid w:val="0050146B"/>
    <w:rsid w:val="005036F4"/>
    <w:rsid w:val="00505458"/>
    <w:rsid w:val="005165AF"/>
    <w:rsid w:val="00517417"/>
    <w:rsid w:val="00520FEC"/>
    <w:rsid w:val="00522CBE"/>
    <w:rsid w:val="00536872"/>
    <w:rsid w:val="005425BD"/>
    <w:rsid w:val="00550365"/>
    <w:rsid w:val="00562A63"/>
    <w:rsid w:val="00567866"/>
    <w:rsid w:val="005708EB"/>
    <w:rsid w:val="00571E76"/>
    <w:rsid w:val="005772C2"/>
    <w:rsid w:val="00577FE2"/>
    <w:rsid w:val="00582DA4"/>
    <w:rsid w:val="00582EA0"/>
    <w:rsid w:val="00586466"/>
    <w:rsid w:val="00590522"/>
    <w:rsid w:val="005905BF"/>
    <w:rsid w:val="005910F6"/>
    <w:rsid w:val="00591F3D"/>
    <w:rsid w:val="0059453F"/>
    <w:rsid w:val="00596341"/>
    <w:rsid w:val="005A01B8"/>
    <w:rsid w:val="005A39DB"/>
    <w:rsid w:val="005A47C0"/>
    <w:rsid w:val="005A7EB4"/>
    <w:rsid w:val="005B1448"/>
    <w:rsid w:val="005B1B18"/>
    <w:rsid w:val="005D107F"/>
    <w:rsid w:val="005D35DC"/>
    <w:rsid w:val="005D5669"/>
    <w:rsid w:val="005E04FE"/>
    <w:rsid w:val="005E1408"/>
    <w:rsid w:val="005E2B90"/>
    <w:rsid w:val="005E549F"/>
    <w:rsid w:val="005F3813"/>
    <w:rsid w:val="006039E2"/>
    <w:rsid w:val="0060784E"/>
    <w:rsid w:val="006104EA"/>
    <w:rsid w:val="0061552E"/>
    <w:rsid w:val="00616CFC"/>
    <w:rsid w:val="00620141"/>
    <w:rsid w:val="00637EB2"/>
    <w:rsid w:val="0064161D"/>
    <w:rsid w:val="00646133"/>
    <w:rsid w:val="0065290C"/>
    <w:rsid w:val="006551FE"/>
    <w:rsid w:val="00655F74"/>
    <w:rsid w:val="006623F4"/>
    <w:rsid w:val="00667E7D"/>
    <w:rsid w:val="0067177A"/>
    <w:rsid w:val="00675926"/>
    <w:rsid w:val="00682386"/>
    <w:rsid w:val="00684D01"/>
    <w:rsid w:val="00686F02"/>
    <w:rsid w:val="00690464"/>
    <w:rsid w:val="006915F2"/>
    <w:rsid w:val="00693F2F"/>
    <w:rsid w:val="00697545"/>
    <w:rsid w:val="006976C5"/>
    <w:rsid w:val="0069793B"/>
    <w:rsid w:val="006A47C2"/>
    <w:rsid w:val="006B2E59"/>
    <w:rsid w:val="006B506A"/>
    <w:rsid w:val="006B5095"/>
    <w:rsid w:val="006C446E"/>
    <w:rsid w:val="006D44D6"/>
    <w:rsid w:val="006E1CF0"/>
    <w:rsid w:val="006F3635"/>
    <w:rsid w:val="007019F5"/>
    <w:rsid w:val="007108CA"/>
    <w:rsid w:val="00711535"/>
    <w:rsid w:val="00720CC5"/>
    <w:rsid w:val="00723337"/>
    <w:rsid w:val="00724A96"/>
    <w:rsid w:val="00727C8F"/>
    <w:rsid w:val="00731432"/>
    <w:rsid w:val="007362A3"/>
    <w:rsid w:val="00740D92"/>
    <w:rsid w:val="00744BC2"/>
    <w:rsid w:val="007510A7"/>
    <w:rsid w:val="0075301C"/>
    <w:rsid w:val="00754B83"/>
    <w:rsid w:val="00755347"/>
    <w:rsid w:val="00761DEA"/>
    <w:rsid w:val="00763F4F"/>
    <w:rsid w:val="00773609"/>
    <w:rsid w:val="00775C9D"/>
    <w:rsid w:val="00785AAC"/>
    <w:rsid w:val="00785D6C"/>
    <w:rsid w:val="00786580"/>
    <w:rsid w:val="007909F2"/>
    <w:rsid w:val="00791CC1"/>
    <w:rsid w:val="007A2633"/>
    <w:rsid w:val="007A4B85"/>
    <w:rsid w:val="007A5052"/>
    <w:rsid w:val="007B07DC"/>
    <w:rsid w:val="007B4A23"/>
    <w:rsid w:val="007B66D6"/>
    <w:rsid w:val="007B66DD"/>
    <w:rsid w:val="007C116E"/>
    <w:rsid w:val="007C4BDB"/>
    <w:rsid w:val="007C5E9E"/>
    <w:rsid w:val="007D156B"/>
    <w:rsid w:val="007D70F7"/>
    <w:rsid w:val="007E040E"/>
    <w:rsid w:val="007E0968"/>
    <w:rsid w:val="007E6FA1"/>
    <w:rsid w:val="007F1FC5"/>
    <w:rsid w:val="007F3C53"/>
    <w:rsid w:val="008035D0"/>
    <w:rsid w:val="00807787"/>
    <w:rsid w:val="0081065C"/>
    <w:rsid w:val="0081626C"/>
    <w:rsid w:val="008216F6"/>
    <w:rsid w:val="008234B8"/>
    <w:rsid w:val="00824D23"/>
    <w:rsid w:val="00825078"/>
    <w:rsid w:val="0083236A"/>
    <w:rsid w:val="00832B28"/>
    <w:rsid w:val="0083322A"/>
    <w:rsid w:val="00833632"/>
    <w:rsid w:val="008346A0"/>
    <w:rsid w:val="008429E3"/>
    <w:rsid w:val="00855989"/>
    <w:rsid w:val="00862431"/>
    <w:rsid w:val="00865D9A"/>
    <w:rsid w:val="00866D60"/>
    <w:rsid w:val="00866D7B"/>
    <w:rsid w:val="00867651"/>
    <w:rsid w:val="0087384E"/>
    <w:rsid w:val="00875F5B"/>
    <w:rsid w:val="008815E3"/>
    <w:rsid w:val="008817D2"/>
    <w:rsid w:val="00885986"/>
    <w:rsid w:val="0089251A"/>
    <w:rsid w:val="0089396B"/>
    <w:rsid w:val="008A2CC4"/>
    <w:rsid w:val="008A46AC"/>
    <w:rsid w:val="008A49B2"/>
    <w:rsid w:val="008A5BD9"/>
    <w:rsid w:val="008A6663"/>
    <w:rsid w:val="008B2C0E"/>
    <w:rsid w:val="008C0778"/>
    <w:rsid w:val="008C3E14"/>
    <w:rsid w:val="008D2B57"/>
    <w:rsid w:val="008D44FC"/>
    <w:rsid w:val="008D6019"/>
    <w:rsid w:val="008E1344"/>
    <w:rsid w:val="008E16E0"/>
    <w:rsid w:val="008E57F3"/>
    <w:rsid w:val="008E7F7F"/>
    <w:rsid w:val="008F41E1"/>
    <w:rsid w:val="009000FA"/>
    <w:rsid w:val="00903F99"/>
    <w:rsid w:val="009045DF"/>
    <w:rsid w:val="009068F9"/>
    <w:rsid w:val="00930807"/>
    <w:rsid w:val="00940C16"/>
    <w:rsid w:val="00941045"/>
    <w:rsid w:val="009427F6"/>
    <w:rsid w:val="009468F6"/>
    <w:rsid w:val="00952673"/>
    <w:rsid w:val="009541D4"/>
    <w:rsid w:val="00955DC1"/>
    <w:rsid w:val="0096076F"/>
    <w:rsid w:val="00965C25"/>
    <w:rsid w:val="0097624B"/>
    <w:rsid w:val="009765B7"/>
    <w:rsid w:val="00980096"/>
    <w:rsid w:val="00984CE8"/>
    <w:rsid w:val="00995AAB"/>
    <w:rsid w:val="009A1C17"/>
    <w:rsid w:val="009A3ED7"/>
    <w:rsid w:val="009A4454"/>
    <w:rsid w:val="009A4E2A"/>
    <w:rsid w:val="009B395A"/>
    <w:rsid w:val="009B3A02"/>
    <w:rsid w:val="009B579E"/>
    <w:rsid w:val="009C3B84"/>
    <w:rsid w:val="009C457C"/>
    <w:rsid w:val="009C77CE"/>
    <w:rsid w:val="009D0BDE"/>
    <w:rsid w:val="009D1C40"/>
    <w:rsid w:val="009D34BC"/>
    <w:rsid w:val="009D707A"/>
    <w:rsid w:val="009E0AE0"/>
    <w:rsid w:val="009E1D18"/>
    <w:rsid w:val="009E24FC"/>
    <w:rsid w:val="009E7E2B"/>
    <w:rsid w:val="009F46D5"/>
    <w:rsid w:val="009F51CE"/>
    <w:rsid w:val="00A12F02"/>
    <w:rsid w:val="00A1358E"/>
    <w:rsid w:val="00A14951"/>
    <w:rsid w:val="00A32481"/>
    <w:rsid w:val="00A34773"/>
    <w:rsid w:val="00A357B9"/>
    <w:rsid w:val="00A361E7"/>
    <w:rsid w:val="00A37CED"/>
    <w:rsid w:val="00A423C3"/>
    <w:rsid w:val="00A42676"/>
    <w:rsid w:val="00A5393D"/>
    <w:rsid w:val="00A540C4"/>
    <w:rsid w:val="00A60BAB"/>
    <w:rsid w:val="00A60C2D"/>
    <w:rsid w:val="00A60C81"/>
    <w:rsid w:val="00A63716"/>
    <w:rsid w:val="00A65186"/>
    <w:rsid w:val="00A67F0B"/>
    <w:rsid w:val="00A72224"/>
    <w:rsid w:val="00A744EE"/>
    <w:rsid w:val="00A7504E"/>
    <w:rsid w:val="00A768C5"/>
    <w:rsid w:val="00A773F3"/>
    <w:rsid w:val="00A849C2"/>
    <w:rsid w:val="00A9425C"/>
    <w:rsid w:val="00A94BFC"/>
    <w:rsid w:val="00AA4635"/>
    <w:rsid w:val="00AA6F97"/>
    <w:rsid w:val="00AB0EC0"/>
    <w:rsid w:val="00AB14C8"/>
    <w:rsid w:val="00AB2C07"/>
    <w:rsid w:val="00AB3742"/>
    <w:rsid w:val="00AB40F3"/>
    <w:rsid w:val="00AC125A"/>
    <w:rsid w:val="00AC4523"/>
    <w:rsid w:val="00AC5D68"/>
    <w:rsid w:val="00AD58D7"/>
    <w:rsid w:val="00AE2D41"/>
    <w:rsid w:val="00AE7272"/>
    <w:rsid w:val="00AF0B91"/>
    <w:rsid w:val="00AF6320"/>
    <w:rsid w:val="00B01E63"/>
    <w:rsid w:val="00B02B5B"/>
    <w:rsid w:val="00B068FC"/>
    <w:rsid w:val="00B1156C"/>
    <w:rsid w:val="00B13446"/>
    <w:rsid w:val="00B14D0C"/>
    <w:rsid w:val="00B217AD"/>
    <w:rsid w:val="00B2597A"/>
    <w:rsid w:val="00B367F9"/>
    <w:rsid w:val="00B515F5"/>
    <w:rsid w:val="00B52780"/>
    <w:rsid w:val="00B66775"/>
    <w:rsid w:val="00B700B8"/>
    <w:rsid w:val="00B804CA"/>
    <w:rsid w:val="00B81356"/>
    <w:rsid w:val="00B83B5A"/>
    <w:rsid w:val="00B9024A"/>
    <w:rsid w:val="00B96900"/>
    <w:rsid w:val="00BA1392"/>
    <w:rsid w:val="00BA4D9D"/>
    <w:rsid w:val="00BA69ED"/>
    <w:rsid w:val="00BB5AF5"/>
    <w:rsid w:val="00BB6DE5"/>
    <w:rsid w:val="00BB7D6C"/>
    <w:rsid w:val="00BC12D2"/>
    <w:rsid w:val="00BC5D9D"/>
    <w:rsid w:val="00BD7A1D"/>
    <w:rsid w:val="00BD7DA4"/>
    <w:rsid w:val="00BE3A00"/>
    <w:rsid w:val="00BE4667"/>
    <w:rsid w:val="00BE5773"/>
    <w:rsid w:val="00BF2168"/>
    <w:rsid w:val="00BF34AB"/>
    <w:rsid w:val="00BF51CF"/>
    <w:rsid w:val="00BF528A"/>
    <w:rsid w:val="00BF531A"/>
    <w:rsid w:val="00BF717F"/>
    <w:rsid w:val="00C060E7"/>
    <w:rsid w:val="00C25EE7"/>
    <w:rsid w:val="00C2610D"/>
    <w:rsid w:val="00C272EE"/>
    <w:rsid w:val="00C449F6"/>
    <w:rsid w:val="00C51F46"/>
    <w:rsid w:val="00C5423E"/>
    <w:rsid w:val="00C633C0"/>
    <w:rsid w:val="00C66FA2"/>
    <w:rsid w:val="00C7017B"/>
    <w:rsid w:val="00C73797"/>
    <w:rsid w:val="00C75BB5"/>
    <w:rsid w:val="00C83927"/>
    <w:rsid w:val="00C8483B"/>
    <w:rsid w:val="00C84A0A"/>
    <w:rsid w:val="00C85583"/>
    <w:rsid w:val="00C92129"/>
    <w:rsid w:val="00C931E3"/>
    <w:rsid w:val="00CA01DE"/>
    <w:rsid w:val="00CA0639"/>
    <w:rsid w:val="00CA149D"/>
    <w:rsid w:val="00CB13F5"/>
    <w:rsid w:val="00CB5C9D"/>
    <w:rsid w:val="00CC2427"/>
    <w:rsid w:val="00CD4551"/>
    <w:rsid w:val="00CE045B"/>
    <w:rsid w:val="00CE30ED"/>
    <w:rsid w:val="00CE3EA3"/>
    <w:rsid w:val="00CE6754"/>
    <w:rsid w:val="00CF423A"/>
    <w:rsid w:val="00CF7B34"/>
    <w:rsid w:val="00D010A4"/>
    <w:rsid w:val="00D143E2"/>
    <w:rsid w:val="00D150A8"/>
    <w:rsid w:val="00D17660"/>
    <w:rsid w:val="00D24D7E"/>
    <w:rsid w:val="00D270D5"/>
    <w:rsid w:val="00D34794"/>
    <w:rsid w:val="00D37568"/>
    <w:rsid w:val="00D5531A"/>
    <w:rsid w:val="00D56B15"/>
    <w:rsid w:val="00D60E04"/>
    <w:rsid w:val="00D738FF"/>
    <w:rsid w:val="00D838BD"/>
    <w:rsid w:val="00D912CB"/>
    <w:rsid w:val="00D945B2"/>
    <w:rsid w:val="00DA2825"/>
    <w:rsid w:val="00DA4B48"/>
    <w:rsid w:val="00DA7FF2"/>
    <w:rsid w:val="00DB4C5B"/>
    <w:rsid w:val="00DB5BA4"/>
    <w:rsid w:val="00DC66D1"/>
    <w:rsid w:val="00DC68A7"/>
    <w:rsid w:val="00DD2E88"/>
    <w:rsid w:val="00DD6D0F"/>
    <w:rsid w:val="00DE10A2"/>
    <w:rsid w:val="00DE72C2"/>
    <w:rsid w:val="00DF2309"/>
    <w:rsid w:val="00DF5A5B"/>
    <w:rsid w:val="00E05042"/>
    <w:rsid w:val="00E21D52"/>
    <w:rsid w:val="00E2434E"/>
    <w:rsid w:val="00E26241"/>
    <w:rsid w:val="00E339BD"/>
    <w:rsid w:val="00E444EC"/>
    <w:rsid w:val="00E50EEE"/>
    <w:rsid w:val="00E558BD"/>
    <w:rsid w:val="00E61F52"/>
    <w:rsid w:val="00E62993"/>
    <w:rsid w:val="00E67023"/>
    <w:rsid w:val="00E75236"/>
    <w:rsid w:val="00E776CD"/>
    <w:rsid w:val="00E81F90"/>
    <w:rsid w:val="00E83CC5"/>
    <w:rsid w:val="00E83D74"/>
    <w:rsid w:val="00E91B94"/>
    <w:rsid w:val="00E959D5"/>
    <w:rsid w:val="00EA3FF4"/>
    <w:rsid w:val="00EA4619"/>
    <w:rsid w:val="00EB3504"/>
    <w:rsid w:val="00EC2AC7"/>
    <w:rsid w:val="00ED10C2"/>
    <w:rsid w:val="00ED2648"/>
    <w:rsid w:val="00ED5756"/>
    <w:rsid w:val="00EE0F09"/>
    <w:rsid w:val="00EE16AB"/>
    <w:rsid w:val="00EE2998"/>
    <w:rsid w:val="00EE4A96"/>
    <w:rsid w:val="00EF560D"/>
    <w:rsid w:val="00F01FF6"/>
    <w:rsid w:val="00F149C6"/>
    <w:rsid w:val="00F205B9"/>
    <w:rsid w:val="00F26012"/>
    <w:rsid w:val="00F270F8"/>
    <w:rsid w:val="00F367F4"/>
    <w:rsid w:val="00F37B4A"/>
    <w:rsid w:val="00F4243D"/>
    <w:rsid w:val="00F47859"/>
    <w:rsid w:val="00F5120E"/>
    <w:rsid w:val="00F51B8D"/>
    <w:rsid w:val="00F556F7"/>
    <w:rsid w:val="00F57132"/>
    <w:rsid w:val="00F6061A"/>
    <w:rsid w:val="00F60CDA"/>
    <w:rsid w:val="00F63716"/>
    <w:rsid w:val="00F74AD9"/>
    <w:rsid w:val="00F76B27"/>
    <w:rsid w:val="00F77361"/>
    <w:rsid w:val="00F813E6"/>
    <w:rsid w:val="00F84BD3"/>
    <w:rsid w:val="00F85125"/>
    <w:rsid w:val="00F8769F"/>
    <w:rsid w:val="00F94D1C"/>
    <w:rsid w:val="00F95872"/>
    <w:rsid w:val="00F976E7"/>
    <w:rsid w:val="00F979AB"/>
    <w:rsid w:val="00F97F2D"/>
    <w:rsid w:val="00F97FBC"/>
    <w:rsid w:val="00FA2EAA"/>
    <w:rsid w:val="00FA7FBA"/>
    <w:rsid w:val="00FB0C58"/>
    <w:rsid w:val="00FB6AF0"/>
    <w:rsid w:val="00FC7168"/>
    <w:rsid w:val="00FC741E"/>
    <w:rsid w:val="00FD1D9C"/>
    <w:rsid w:val="00FD4421"/>
    <w:rsid w:val="00FD7593"/>
    <w:rsid w:val="00FE16AA"/>
    <w:rsid w:val="00FE3865"/>
    <w:rsid w:val="00FE6759"/>
    <w:rsid w:val="00FE6AE9"/>
    <w:rsid w:val="00FE7085"/>
    <w:rsid w:val="00FF2ED1"/>
    <w:rsid w:val="00FF3E75"/>
    <w:rsid w:val="013AEDAE"/>
    <w:rsid w:val="013BDFE6"/>
    <w:rsid w:val="01D58A53"/>
    <w:rsid w:val="0D415EA4"/>
    <w:rsid w:val="225F3C2A"/>
    <w:rsid w:val="30CA5918"/>
    <w:rsid w:val="413486B4"/>
    <w:rsid w:val="477EAFC4"/>
    <w:rsid w:val="49556755"/>
    <w:rsid w:val="59D4CBFF"/>
    <w:rsid w:val="62D96269"/>
    <w:rsid w:val="661AE9E9"/>
    <w:rsid w:val="6DE62DD3"/>
    <w:rsid w:val="76D4B7BE"/>
    <w:rsid w:val="7734E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25DA8"/>
  <w15:chartTrackingRefBased/>
  <w15:docId w15:val="{764C8035-365D-4E72-973B-C7EAB782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0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454"/>
    <w:rPr>
      <w:color w:val="605E5C"/>
      <w:shd w:val="clear" w:color="auto" w:fill="E1DFDD"/>
    </w:rPr>
  </w:style>
  <w:style w:type="paragraph" w:customStyle="1" w:styleId="Default">
    <w:name w:val="Default"/>
    <w:rsid w:val="00F149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6D5"/>
  </w:style>
  <w:style w:type="paragraph" w:styleId="Footer">
    <w:name w:val="footer"/>
    <w:basedOn w:val="Normal"/>
    <w:link w:val="FooterChar"/>
    <w:uiPriority w:val="99"/>
    <w:unhideWhenUsed/>
    <w:rsid w:val="009F4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6D5"/>
  </w:style>
  <w:style w:type="character" w:customStyle="1" w:styleId="normaltextrun1">
    <w:name w:val="normaltextrun1"/>
    <w:basedOn w:val="DefaultParagraphFont"/>
    <w:rsid w:val="00825078"/>
  </w:style>
  <w:style w:type="paragraph" w:customStyle="1" w:styleId="paragraph">
    <w:name w:val="paragraph"/>
    <w:basedOn w:val="Normal"/>
    <w:rsid w:val="0049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95611"/>
  </w:style>
  <w:style w:type="character" w:customStyle="1" w:styleId="eop">
    <w:name w:val="eop"/>
    <w:basedOn w:val="DefaultParagraphFont"/>
    <w:rsid w:val="00495611"/>
  </w:style>
  <w:style w:type="character" w:styleId="PlaceholderText">
    <w:name w:val="Placeholder Text"/>
    <w:basedOn w:val="DefaultParagraphFont"/>
    <w:uiPriority w:val="99"/>
    <w:semiHidden/>
    <w:rsid w:val="00353818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210C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ma.Harding-Safeguarding@shropshire.gov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eping-children-safe-in-education--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78efa057c34fdbd19994a7a7f44ccbe5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8abeabeb3297dad099f58c43e49c1999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BD2F-44DD-41F6-A454-5C0ADEE8F267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2.xml><?xml version="1.0" encoding="utf-8"?>
<ds:datastoreItem xmlns:ds="http://schemas.openxmlformats.org/officeDocument/2006/customXml" ds:itemID="{2D60E718-ACAF-4BB9-B908-8849950A8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49BA0-CAFB-499F-9772-F77F007B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91DE-CFA8-481B-9606-91603605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Harding-Safeguarding</dc:creator>
  <cp:keywords/>
  <dc:description/>
  <cp:lastModifiedBy>Emma Harding-Safeguarding</cp:lastModifiedBy>
  <cp:revision>165</cp:revision>
  <dcterms:created xsi:type="dcterms:W3CDTF">2025-09-30T14:36:00Z</dcterms:created>
  <dcterms:modified xsi:type="dcterms:W3CDTF">2025-10-01T15:02:00Z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