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A47B2" w14:textId="573FC585" w:rsidR="00555E57" w:rsidRDefault="00D45822" w:rsidP="00E44291">
      <w:pPr>
        <w:jc w:val="center"/>
        <w:rPr>
          <w:b/>
          <w:sz w:val="28"/>
          <w:szCs w:val="28"/>
          <w:u w:val="single"/>
        </w:rPr>
      </w:pPr>
      <w:r>
        <w:rPr>
          <w:b/>
          <w:sz w:val="28"/>
          <w:szCs w:val="28"/>
          <w:u w:val="single"/>
        </w:rPr>
        <w:t>Line Manager</w:t>
      </w:r>
      <w:r w:rsidR="00585E94">
        <w:rPr>
          <w:b/>
          <w:sz w:val="28"/>
          <w:szCs w:val="28"/>
          <w:u w:val="single"/>
        </w:rPr>
        <w:t xml:space="preserve">’s ERP </w:t>
      </w:r>
      <w:r w:rsidR="00E44291" w:rsidRPr="00E44291">
        <w:rPr>
          <w:b/>
          <w:sz w:val="28"/>
          <w:szCs w:val="28"/>
          <w:u w:val="single"/>
        </w:rPr>
        <w:t>Incident Form Authorisation</w:t>
      </w:r>
      <w:r w:rsidR="00585E94">
        <w:rPr>
          <w:b/>
          <w:sz w:val="28"/>
          <w:szCs w:val="28"/>
          <w:u w:val="single"/>
        </w:rPr>
        <w:t xml:space="preserve"> Instructions.</w:t>
      </w:r>
    </w:p>
    <w:p w14:paraId="2D2F9EEB" w14:textId="3F4E83D0" w:rsidR="00E44291" w:rsidRDefault="00E44291" w:rsidP="00E44291">
      <w:r>
        <w:t xml:space="preserve">If you are a line manager or </w:t>
      </w:r>
      <w:r w:rsidR="00000C9A">
        <w:t>designated to authorise Incident Forms</w:t>
      </w:r>
      <w:r>
        <w:t xml:space="preserve">, then you will receive a task through </w:t>
      </w:r>
      <w:r w:rsidR="002350D1">
        <w:t>the ERP</w:t>
      </w:r>
      <w:r>
        <w:t xml:space="preserve"> if a member of your staff reports an incident. You will need to click on the “LM Approval” task to access the completed form.</w:t>
      </w:r>
    </w:p>
    <w:p w14:paraId="16F061C9" w14:textId="77777777" w:rsidR="00EB2673" w:rsidRDefault="008B2D27">
      <w:r>
        <w:rPr>
          <w:noProof/>
        </w:rPr>
        <w:drawing>
          <wp:inline distT="0" distB="0" distL="0" distR="0" wp14:anchorId="03EBF9CD" wp14:editId="0EDAEBF7">
            <wp:extent cx="57340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857375"/>
                    </a:xfrm>
                    <a:prstGeom prst="rect">
                      <a:avLst/>
                    </a:prstGeom>
                    <a:noFill/>
                    <a:ln>
                      <a:noFill/>
                    </a:ln>
                  </pic:spPr>
                </pic:pic>
              </a:graphicData>
            </a:graphic>
          </wp:inline>
        </w:drawing>
      </w:r>
    </w:p>
    <w:p w14:paraId="1EE40947" w14:textId="77777777" w:rsidR="008B2D27" w:rsidRDefault="00E44291">
      <w:r>
        <w:t>Once you have accessed the form, please check through all details on the “Incident Details” tab and then click on the “Authorisation” tab.</w:t>
      </w:r>
    </w:p>
    <w:p w14:paraId="2D44B78B" w14:textId="77777777" w:rsidR="008B2D27" w:rsidRDefault="008B2D27">
      <w:r>
        <w:rPr>
          <w:noProof/>
        </w:rPr>
        <w:drawing>
          <wp:inline distT="0" distB="0" distL="0" distR="0" wp14:anchorId="7F9B28EF" wp14:editId="7E7E6097">
            <wp:extent cx="5724525" cy="1809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809750"/>
                    </a:xfrm>
                    <a:prstGeom prst="rect">
                      <a:avLst/>
                    </a:prstGeom>
                    <a:noFill/>
                    <a:ln>
                      <a:noFill/>
                    </a:ln>
                  </pic:spPr>
                </pic:pic>
              </a:graphicData>
            </a:graphic>
          </wp:inline>
        </w:drawing>
      </w:r>
    </w:p>
    <w:p w14:paraId="502A7A71" w14:textId="77777777" w:rsidR="00000C9A" w:rsidRDefault="00000C9A" w:rsidP="00E44291"/>
    <w:p w14:paraId="24C4E6F8" w14:textId="77777777" w:rsidR="007B6D72" w:rsidRDefault="00E44291">
      <w:r>
        <w:t>Make sure you add a comment in the “Further Details” box even if it is just to confirm that no further action is needed.</w:t>
      </w:r>
    </w:p>
    <w:p w14:paraId="4AE9FE3C" w14:textId="3F330EA0" w:rsidR="00E2278B" w:rsidRDefault="00E44291">
      <w:r>
        <w:lastRenderedPageBreak/>
        <w:t>Also make sure you answer “Yes” to the authorisation statement to confirm that you have read through and agree with the incident details otherwise the form will be sent back to you.</w:t>
      </w:r>
      <w:r w:rsidR="008D78FA">
        <w:rPr>
          <w:noProof/>
        </w:rPr>
        <w:drawing>
          <wp:inline distT="0" distB="0" distL="0" distR="0" wp14:anchorId="514C8627" wp14:editId="7FC36566">
            <wp:extent cx="5724525" cy="3162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162300"/>
                    </a:xfrm>
                    <a:prstGeom prst="rect">
                      <a:avLst/>
                    </a:prstGeom>
                    <a:noFill/>
                    <a:ln>
                      <a:noFill/>
                    </a:ln>
                  </pic:spPr>
                </pic:pic>
              </a:graphicData>
            </a:graphic>
          </wp:inline>
        </w:drawing>
      </w:r>
    </w:p>
    <w:p w14:paraId="0DCB1C11" w14:textId="77777777" w:rsidR="00E44291" w:rsidRDefault="00E44291">
      <w:pPr>
        <w:rPr>
          <w:noProof/>
        </w:rPr>
      </w:pPr>
      <w:r>
        <w:t xml:space="preserve">Once you are happy that all details are correct and it is ready to come through to the </w:t>
      </w:r>
      <w:proofErr w:type="spellStart"/>
      <w:r>
        <w:t>Heath</w:t>
      </w:r>
      <w:proofErr w:type="spellEnd"/>
      <w:r>
        <w:t xml:space="preserve"> &amp; Safety team, then you can click “Approve”.</w:t>
      </w:r>
    </w:p>
    <w:p w14:paraId="44006A9A" w14:textId="77777777" w:rsidR="00C4420C" w:rsidRDefault="00C4420C">
      <w:r>
        <w:rPr>
          <w:noProof/>
        </w:rPr>
        <w:drawing>
          <wp:inline distT="0" distB="0" distL="0" distR="0" wp14:anchorId="0615F517" wp14:editId="136830BA">
            <wp:extent cx="572452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285875"/>
                    </a:xfrm>
                    <a:prstGeom prst="rect">
                      <a:avLst/>
                    </a:prstGeom>
                    <a:noFill/>
                    <a:ln>
                      <a:noFill/>
                    </a:ln>
                  </pic:spPr>
                </pic:pic>
              </a:graphicData>
            </a:graphic>
          </wp:inline>
        </w:drawing>
      </w:r>
    </w:p>
    <w:p w14:paraId="5F067926" w14:textId="77777777" w:rsidR="00E44291" w:rsidRDefault="00E44291" w:rsidP="00E44291">
      <w:r>
        <w:rPr>
          <w:noProof/>
        </w:rPr>
        <w:drawing>
          <wp:inline distT="0" distB="0" distL="0" distR="0" wp14:anchorId="1F21F9FB" wp14:editId="757FE4AD">
            <wp:extent cx="4133850" cy="904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850" cy="904875"/>
                    </a:xfrm>
                    <a:prstGeom prst="rect">
                      <a:avLst/>
                    </a:prstGeom>
                    <a:noFill/>
                    <a:ln>
                      <a:noFill/>
                    </a:ln>
                  </pic:spPr>
                </pic:pic>
              </a:graphicData>
            </a:graphic>
          </wp:inline>
        </w:drawing>
      </w:r>
    </w:p>
    <w:p w14:paraId="673B8B30" w14:textId="24A848B9" w:rsidR="007B6D72" w:rsidRDefault="00E44291" w:rsidP="00E44291">
      <w:r>
        <w:t xml:space="preserve">If you are not happy that the form has been completed correctly or with enough detail, you need to “Reject” the form so it will workflow back to the initial notifier. </w:t>
      </w:r>
    </w:p>
    <w:p w14:paraId="66FAB127" w14:textId="3A6B1E1A" w:rsidR="007B6D72" w:rsidRDefault="007B6D72" w:rsidP="00E44291"/>
    <w:p w14:paraId="3A6EABBB" w14:textId="42BEE812" w:rsidR="007B6D72" w:rsidRDefault="007B6D72" w:rsidP="00E44291"/>
    <w:p w14:paraId="30D9CACA" w14:textId="2E456F77" w:rsidR="007B6D72" w:rsidRDefault="007B6D72" w:rsidP="00E44291"/>
    <w:p w14:paraId="38D1F808" w14:textId="6A250F8A" w:rsidR="007B6D72" w:rsidRDefault="007B6D72" w:rsidP="00E44291"/>
    <w:p w14:paraId="2AD209A9" w14:textId="56C95AC8" w:rsidR="007B6D72" w:rsidRDefault="007B6D72" w:rsidP="00E44291"/>
    <w:p w14:paraId="05AC81F4" w14:textId="77777777" w:rsidR="007B6D72" w:rsidRDefault="007B6D72" w:rsidP="00E44291"/>
    <w:p w14:paraId="5E1DCF6E" w14:textId="77777777" w:rsidR="00C4420C" w:rsidRDefault="00E44291">
      <w:r>
        <w:lastRenderedPageBreak/>
        <w:t>Before clicking “Reject”, you need to add a comment to the workflow log stating what needs amending or adding.</w:t>
      </w:r>
    </w:p>
    <w:p w14:paraId="38AB9E4E" w14:textId="77777777" w:rsidR="00CC551D" w:rsidRDefault="00CC551D">
      <w:r>
        <w:rPr>
          <w:noProof/>
        </w:rPr>
        <w:drawing>
          <wp:inline distT="0" distB="0" distL="0" distR="0" wp14:anchorId="4674C087" wp14:editId="080AC24E">
            <wp:extent cx="572452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66900"/>
                    </a:xfrm>
                    <a:prstGeom prst="rect">
                      <a:avLst/>
                    </a:prstGeom>
                    <a:noFill/>
                    <a:ln>
                      <a:noFill/>
                    </a:ln>
                  </pic:spPr>
                </pic:pic>
              </a:graphicData>
            </a:graphic>
          </wp:inline>
        </w:drawing>
      </w:r>
    </w:p>
    <w:p w14:paraId="2AE4ED08" w14:textId="77777777" w:rsidR="00B2605D" w:rsidRDefault="00B2605D">
      <w:r>
        <w:t>Once you have added the request for more information, you can click “Reject” and the form will go back to the notifier.</w:t>
      </w:r>
    </w:p>
    <w:p w14:paraId="2B660574" w14:textId="77777777" w:rsidR="00CD6084" w:rsidRDefault="00B2605D">
      <w:r>
        <w:rPr>
          <w:noProof/>
        </w:rPr>
        <w:drawing>
          <wp:inline distT="0" distB="0" distL="0" distR="0" wp14:anchorId="1FCCD3D9" wp14:editId="0FE7F770">
            <wp:extent cx="4391025" cy="1190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1025" cy="1190625"/>
                    </a:xfrm>
                    <a:prstGeom prst="rect">
                      <a:avLst/>
                    </a:prstGeom>
                    <a:noFill/>
                    <a:ln>
                      <a:noFill/>
                    </a:ln>
                  </pic:spPr>
                </pic:pic>
              </a:graphicData>
            </a:graphic>
          </wp:inline>
        </w:drawing>
      </w:r>
    </w:p>
    <w:sectPr w:rsidR="00CD608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4DBD5" w14:textId="77777777" w:rsidR="005B36AA" w:rsidRDefault="005B36AA" w:rsidP="001F5E0C">
      <w:pPr>
        <w:spacing w:after="0" w:line="240" w:lineRule="auto"/>
      </w:pPr>
      <w:r>
        <w:separator/>
      </w:r>
    </w:p>
  </w:endnote>
  <w:endnote w:type="continuationSeparator" w:id="0">
    <w:p w14:paraId="47CCF94C" w14:textId="77777777" w:rsidR="005B36AA" w:rsidRDefault="005B36AA" w:rsidP="001F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7768" w14:textId="4F74AECA" w:rsidR="001F5E0C" w:rsidRDefault="001F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69BF6" w14:textId="77777777" w:rsidR="005B36AA" w:rsidRDefault="005B36AA" w:rsidP="001F5E0C">
      <w:pPr>
        <w:spacing w:after="0" w:line="240" w:lineRule="auto"/>
      </w:pPr>
      <w:r>
        <w:separator/>
      </w:r>
    </w:p>
  </w:footnote>
  <w:footnote w:type="continuationSeparator" w:id="0">
    <w:p w14:paraId="210AA23E" w14:textId="77777777" w:rsidR="005B36AA" w:rsidRDefault="005B36AA" w:rsidP="001F5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27"/>
    <w:rsid w:val="00000C9A"/>
    <w:rsid w:val="001F5E0C"/>
    <w:rsid w:val="002350D1"/>
    <w:rsid w:val="002A4B94"/>
    <w:rsid w:val="002B37B6"/>
    <w:rsid w:val="003F60C8"/>
    <w:rsid w:val="00446B3E"/>
    <w:rsid w:val="00555E57"/>
    <w:rsid w:val="00585E94"/>
    <w:rsid w:val="005B36AA"/>
    <w:rsid w:val="007B6D72"/>
    <w:rsid w:val="007D3A8E"/>
    <w:rsid w:val="00850C56"/>
    <w:rsid w:val="008B2D27"/>
    <w:rsid w:val="008D78FA"/>
    <w:rsid w:val="008E48D7"/>
    <w:rsid w:val="00B2605D"/>
    <w:rsid w:val="00B86707"/>
    <w:rsid w:val="00C4420C"/>
    <w:rsid w:val="00CC551D"/>
    <w:rsid w:val="00CD6084"/>
    <w:rsid w:val="00D45822"/>
    <w:rsid w:val="00DB5D6B"/>
    <w:rsid w:val="00DE786A"/>
    <w:rsid w:val="00E2278B"/>
    <w:rsid w:val="00E44291"/>
    <w:rsid w:val="00E76FD9"/>
    <w:rsid w:val="00EB2673"/>
    <w:rsid w:val="00F67F76"/>
    <w:rsid w:val="00F8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7FE5"/>
  <w15:chartTrackingRefBased/>
  <w15:docId w15:val="{706C6A61-3358-4354-97BD-8D627F7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0C"/>
  </w:style>
  <w:style w:type="paragraph" w:styleId="Footer">
    <w:name w:val="footer"/>
    <w:basedOn w:val="Normal"/>
    <w:link w:val="FooterChar"/>
    <w:uiPriority w:val="99"/>
    <w:unhideWhenUsed/>
    <w:rsid w:val="001F5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0C"/>
  </w:style>
  <w:style w:type="paragraph" w:styleId="BalloonText">
    <w:name w:val="Balloon Text"/>
    <w:basedOn w:val="Normal"/>
    <w:link w:val="BalloonTextChar"/>
    <w:uiPriority w:val="99"/>
    <w:semiHidden/>
    <w:unhideWhenUsed/>
    <w:rsid w:val="0085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3ECD1-0473-4466-B4DA-600D6A6CC07B}">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2.xml><?xml version="1.0" encoding="utf-8"?>
<ds:datastoreItem xmlns:ds="http://schemas.openxmlformats.org/officeDocument/2006/customXml" ds:itemID="{A1631EA6-FCFF-441C-AB00-3804DDCB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25CA0-84DD-4321-A25C-961C1211E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CC140368</dc:creator>
  <cp:keywords/>
  <dc:description/>
  <cp:lastModifiedBy>Laura E Howells</cp:lastModifiedBy>
  <cp:revision>2</cp:revision>
  <dcterms:created xsi:type="dcterms:W3CDTF">2025-01-29T11:53:00Z</dcterms:created>
  <dcterms:modified xsi:type="dcterms:W3CDTF">2025-01-29T11:53:00Z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